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6AD2" w14:textId="65927A42" w:rsidR="0034371C" w:rsidRPr="00755EB1" w:rsidRDefault="0034371C" w:rsidP="0034371C">
      <w:pPr>
        <w:ind w:left="3600" w:firstLine="540"/>
        <w:rPr>
          <w:sz w:val="24"/>
          <w:szCs w:val="24"/>
        </w:rPr>
      </w:pPr>
      <w:r w:rsidRPr="00755EB1">
        <w:rPr>
          <w:sz w:val="24"/>
          <w:szCs w:val="24"/>
        </w:rPr>
        <w:t>PATVIRTINTA</w:t>
      </w:r>
    </w:p>
    <w:p w14:paraId="1456CC3C" w14:textId="77777777" w:rsidR="0034371C" w:rsidRDefault="0034371C" w:rsidP="0034371C">
      <w:pPr>
        <w:ind w:left="4140"/>
        <w:rPr>
          <w:sz w:val="24"/>
          <w:szCs w:val="24"/>
        </w:rPr>
      </w:pPr>
      <w:r w:rsidRPr="00755EB1">
        <w:rPr>
          <w:sz w:val="24"/>
          <w:szCs w:val="24"/>
        </w:rPr>
        <w:t xml:space="preserve">Skuodo rajono </w:t>
      </w:r>
      <w:r>
        <w:rPr>
          <w:sz w:val="24"/>
          <w:szCs w:val="24"/>
        </w:rPr>
        <w:t>biudžetinių  įstaigų buhalterinės apskaitos tvarkymo centro</w:t>
      </w:r>
      <w:r w:rsidRPr="00755EB1">
        <w:rPr>
          <w:sz w:val="24"/>
          <w:szCs w:val="24"/>
        </w:rPr>
        <w:t xml:space="preserve"> direktoriaus  </w:t>
      </w:r>
    </w:p>
    <w:p w14:paraId="005FC6B8" w14:textId="18A86FD2" w:rsidR="0034371C" w:rsidRDefault="0034371C" w:rsidP="0034371C">
      <w:pPr>
        <w:ind w:left="2844" w:firstLine="1044"/>
        <w:rPr>
          <w:sz w:val="24"/>
          <w:szCs w:val="24"/>
        </w:rPr>
      </w:pPr>
      <w:r>
        <w:rPr>
          <w:sz w:val="24"/>
          <w:szCs w:val="24"/>
        </w:rPr>
        <w:t xml:space="preserve">  </w:t>
      </w:r>
      <w:r w:rsidRPr="00755EB1">
        <w:rPr>
          <w:sz w:val="24"/>
          <w:szCs w:val="24"/>
        </w:rPr>
        <w:t xml:space="preserve">  202</w:t>
      </w:r>
      <w:r w:rsidR="00345801">
        <w:rPr>
          <w:sz w:val="24"/>
          <w:szCs w:val="24"/>
        </w:rPr>
        <w:t>5</w:t>
      </w:r>
      <w:r w:rsidRPr="00755EB1">
        <w:rPr>
          <w:sz w:val="24"/>
          <w:szCs w:val="24"/>
        </w:rPr>
        <w:t xml:space="preserve"> m. </w:t>
      </w:r>
      <w:r>
        <w:rPr>
          <w:sz w:val="24"/>
          <w:szCs w:val="24"/>
        </w:rPr>
        <w:t>sausio</w:t>
      </w:r>
      <w:r w:rsidR="00DA4407">
        <w:rPr>
          <w:sz w:val="24"/>
          <w:szCs w:val="24"/>
        </w:rPr>
        <w:t xml:space="preserve"> </w:t>
      </w:r>
      <w:r w:rsidR="008F21A7">
        <w:rPr>
          <w:sz w:val="24"/>
          <w:szCs w:val="24"/>
        </w:rPr>
        <w:t>23</w:t>
      </w:r>
      <w:r w:rsidRPr="00755EB1">
        <w:rPr>
          <w:sz w:val="24"/>
          <w:szCs w:val="24"/>
        </w:rPr>
        <w:t xml:space="preserve"> d. įsakymu Nr. </w:t>
      </w:r>
      <w:r>
        <w:rPr>
          <w:sz w:val="24"/>
          <w:szCs w:val="24"/>
        </w:rPr>
        <w:t>V</w:t>
      </w:r>
      <w:r w:rsidRPr="00755EB1">
        <w:rPr>
          <w:sz w:val="24"/>
          <w:szCs w:val="24"/>
        </w:rPr>
        <w:t>-</w:t>
      </w:r>
      <w:r w:rsidR="008F21A7">
        <w:rPr>
          <w:sz w:val="24"/>
          <w:szCs w:val="24"/>
        </w:rPr>
        <w:t>1</w:t>
      </w:r>
    </w:p>
    <w:p w14:paraId="6DE28A35" w14:textId="77777777" w:rsidR="0075018E" w:rsidRPr="00755EB1" w:rsidRDefault="0075018E" w:rsidP="0034371C">
      <w:pPr>
        <w:ind w:left="2844" w:firstLine="1044"/>
        <w:rPr>
          <w:sz w:val="24"/>
          <w:szCs w:val="24"/>
        </w:rPr>
      </w:pPr>
    </w:p>
    <w:p w14:paraId="78FFDACA" w14:textId="2BC98E4C" w:rsidR="0075018E" w:rsidRDefault="0075018E" w:rsidP="0075018E">
      <w:pPr>
        <w:spacing w:before="100" w:beforeAutospacing="1" w:after="100" w:afterAutospacing="1" w:line="280" w:lineRule="atLeast"/>
        <w:jc w:val="center"/>
        <w:rPr>
          <w:b/>
          <w:bCs/>
          <w:sz w:val="24"/>
          <w:szCs w:val="24"/>
        </w:rPr>
      </w:pPr>
      <w:r w:rsidRPr="00755EB1">
        <w:rPr>
          <w:rFonts w:eastAsia="SimSun"/>
          <w:b/>
          <w:bCs/>
          <w:sz w:val="24"/>
          <w:szCs w:val="24"/>
          <w:lang w:eastAsia="zh-CN"/>
        </w:rPr>
        <w:t xml:space="preserve">SKUODO RAJONO </w:t>
      </w:r>
      <w:r>
        <w:rPr>
          <w:b/>
          <w:sz w:val="24"/>
          <w:szCs w:val="24"/>
        </w:rPr>
        <w:t>BIUDŽETINIŲ ĮSTAIGŲ BUHALTERINĖS APSKAITOS TVARKYMO CENTRO</w:t>
      </w:r>
      <w:r w:rsidRPr="00755EB1">
        <w:rPr>
          <w:b/>
          <w:sz w:val="24"/>
          <w:szCs w:val="24"/>
        </w:rPr>
        <w:t xml:space="preserve"> DARBO APMOKĖJIMO SISTEMOS </w:t>
      </w:r>
      <w:r>
        <w:rPr>
          <w:b/>
          <w:sz w:val="24"/>
          <w:szCs w:val="24"/>
        </w:rPr>
        <w:t xml:space="preserve">NUSTATYMO </w:t>
      </w:r>
      <w:r w:rsidRPr="00755EB1">
        <w:rPr>
          <w:b/>
          <w:bCs/>
          <w:sz w:val="24"/>
          <w:szCs w:val="24"/>
        </w:rPr>
        <w:t>APRAŠAS</w:t>
      </w:r>
    </w:p>
    <w:p w14:paraId="4DB76CD1" w14:textId="77777777" w:rsidR="009A2B34" w:rsidRDefault="009A2B34" w:rsidP="0075018E">
      <w:pPr>
        <w:spacing w:before="100" w:beforeAutospacing="1" w:after="100" w:afterAutospacing="1" w:line="280" w:lineRule="atLeast"/>
        <w:jc w:val="center"/>
        <w:rPr>
          <w:b/>
          <w:bCs/>
          <w:sz w:val="24"/>
          <w:szCs w:val="24"/>
        </w:rPr>
      </w:pPr>
    </w:p>
    <w:p w14:paraId="4B87D23E" w14:textId="77777777" w:rsidR="009A2B34" w:rsidRPr="00755EB1" w:rsidRDefault="009A2B34" w:rsidP="009A2B34">
      <w:pPr>
        <w:spacing w:line="242" w:lineRule="auto"/>
        <w:jc w:val="center"/>
        <w:rPr>
          <w:b/>
          <w:sz w:val="24"/>
          <w:szCs w:val="24"/>
        </w:rPr>
      </w:pPr>
      <w:r w:rsidRPr="00755EB1">
        <w:rPr>
          <w:b/>
          <w:sz w:val="24"/>
          <w:szCs w:val="24"/>
        </w:rPr>
        <w:t xml:space="preserve">I SKYRIUS </w:t>
      </w:r>
      <w:r w:rsidRPr="00755EB1">
        <w:rPr>
          <w:b/>
          <w:sz w:val="24"/>
          <w:szCs w:val="24"/>
        </w:rPr>
        <w:br/>
        <w:t>BENDROSIOS NUOSTATOS</w:t>
      </w:r>
    </w:p>
    <w:p w14:paraId="34997029" w14:textId="77777777" w:rsidR="009A2B34" w:rsidRPr="00755EB1" w:rsidRDefault="009A2B34" w:rsidP="009A2B34">
      <w:pPr>
        <w:pStyle w:val="Pagrindinistekstas"/>
        <w:spacing w:before="8"/>
        <w:ind w:left="0"/>
        <w:jc w:val="both"/>
        <w:rPr>
          <w:b/>
          <w:sz w:val="24"/>
          <w:szCs w:val="24"/>
        </w:rPr>
      </w:pPr>
    </w:p>
    <w:p w14:paraId="5D33905B" w14:textId="7E34DF5D" w:rsidR="009A2B34" w:rsidRPr="00D36C15" w:rsidRDefault="009A2B34" w:rsidP="00D36C15">
      <w:pPr>
        <w:ind w:firstLine="1276"/>
        <w:jc w:val="both"/>
        <w:rPr>
          <w:rFonts w:eastAsia="Calibri"/>
          <w:sz w:val="24"/>
          <w:szCs w:val="24"/>
        </w:rPr>
      </w:pPr>
      <w:r>
        <w:rPr>
          <w:sz w:val="24"/>
          <w:szCs w:val="24"/>
        </w:rPr>
        <w:t xml:space="preserve">1. </w:t>
      </w:r>
      <w:r w:rsidRPr="00516D4D">
        <w:rPr>
          <w:sz w:val="24"/>
          <w:szCs w:val="24"/>
        </w:rPr>
        <w:t xml:space="preserve">Skuodo rajono </w:t>
      </w:r>
      <w:r w:rsidR="00E83A7E">
        <w:rPr>
          <w:sz w:val="24"/>
          <w:szCs w:val="24"/>
        </w:rPr>
        <w:t xml:space="preserve">biudžetinių įstaigų buhalterinės apskaitos tvarkymo centro </w:t>
      </w:r>
      <w:r w:rsidRPr="00516D4D">
        <w:rPr>
          <w:sz w:val="24"/>
          <w:szCs w:val="24"/>
        </w:rPr>
        <w:t xml:space="preserve">darbo apmokėjimo sistemos nustatymo aprašas (toliau – Aprašas) </w:t>
      </w:r>
      <w:r w:rsidR="00D36C15" w:rsidRPr="00D36C15">
        <w:rPr>
          <w:rFonts w:eastAsia="Calibri"/>
          <w:sz w:val="24"/>
          <w:szCs w:val="24"/>
        </w:rPr>
        <w:t>parengtas vadovaujantis Lietuvos Respublikos biudžetinių įstaigų darbuotojų darbo apmokėjimo ir komisijų narių atlygio už darbą įstatymu</w:t>
      </w:r>
      <w:r w:rsidR="00D36C15">
        <w:rPr>
          <w:rFonts w:eastAsia="Calibri"/>
          <w:szCs w:val="24"/>
        </w:rPr>
        <w:t xml:space="preserve"> </w:t>
      </w:r>
      <w:r w:rsidR="00D36C15" w:rsidRPr="00D36C15">
        <w:rPr>
          <w:rFonts w:eastAsia="Calibri"/>
          <w:sz w:val="24"/>
          <w:szCs w:val="24"/>
        </w:rPr>
        <w:t>(toliau – Įstatymas)</w:t>
      </w:r>
      <w:r w:rsidR="00D36C15">
        <w:rPr>
          <w:rFonts w:eastAsia="Calibri"/>
          <w:sz w:val="24"/>
          <w:szCs w:val="24"/>
        </w:rPr>
        <w:t xml:space="preserve">, </w:t>
      </w:r>
      <w:r w:rsidR="00D36C15" w:rsidRPr="00516D4D">
        <w:rPr>
          <w:sz w:val="24"/>
          <w:szCs w:val="24"/>
        </w:rPr>
        <w:t>Lietuvos Respublikos darbo kodeksu,</w:t>
      </w:r>
      <w:r w:rsidR="00D36C15" w:rsidRPr="00D36C15">
        <w:rPr>
          <w:rFonts w:eastAsia="Calibri"/>
          <w:sz w:val="24"/>
          <w:szCs w:val="24"/>
        </w:rPr>
        <w:t xml:space="preserve"> ir nustato</w:t>
      </w:r>
      <w:r w:rsidR="00D36C15">
        <w:rPr>
          <w:rFonts w:eastAsia="Calibri"/>
          <w:szCs w:val="24"/>
        </w:rPr>
        <w:t xml:space="preserve"> </w:t>
      </w:r>
      <w:r w:rsidR="00D36C15" w:rsidRPr="00516D4D">
        <w:rPr>
          <w:sz w:val="24"/>
          <w:szCs w:val="24"/>
        </w:rPr>
        <w:t xml:space="preserve">Skuodo rajono </w:t>
      </w:r>
      <w:r w:rsidR="00D36C15">
        <w:rPr>
          <w:sz w:val="24"/>
          <w:szCs w:val="24"/>
        </w:rPr>
        <w:t xml:space="preserve">biudžetinių įstaigų buhalterinės apskaitos tvarkymo centro </w:t>
      </w:r>
      <w:r w:rsidR="00D36C15" w:rsidRPr="00516D4D">
        <w:rPr>
          <w:sz w:val="24"/>
          <w:szCs w:val="24"/>
        </w:rPr>
        <w:t>(toliau</w:t>
      </w:r>
      <w:r w:rsidR="00D36C15" w:rsidRPr="00516D4D">
        <w:rPr>
          <w:spacing w:val="21"/>
          <w:sz w:val="24"/>
          <w:szCs w:val="24"/>
        </w:rPr>
        <w:t xml:space="preserve"> </w:t>
      </w:r>
      <w:r w:rsidR="00D36C15" w:rsidRPr="00516D4D">
        <w:rPr>
          <w:sz w:val="24"/>
          <w:szCs w:val="24"/>
        </w:rPr>
        <w:t>–</w:t>
      </w:r>
      <w:r w:rsidR="00D36C15" w:rsidRPr="00516D4D">
        <w:rPr>
          <w:spacing w:val="21"/>
          <w:sz w:val="24"/>
          <w:szCs w:val="24"/>
        </w:rPr>
        <w:t xml:space="preserve"> </w:t>
      </w:r>
      <w:r w:rsidR="00D36C15">
        <w:rPr>
          <w:sz w:val="24"/>
          <w:szCs w:val="24"/>
        </w:rPr>
        <w:t>Centro</w:t>
      </w:r>
      <w:r w:rsidR="00D36C15" w:rsidRPr="00516D4D">
        <w:rPr>
          <w:sz w:val="24"/>
          <w:szCs w:val="24"/>
        </w:rPr>
        <w:t>)</w:t>
      </w:r>
      <w:r w:rsidR="00D36C15" w:rsidRPr="00516D4D">
        <w:rPr>
          <w:spacing w:val="21"/>
          <w:sz w:val="24"/>
          <w:szCs w:val="24"/>
        </w:rPr>
        <w:t xml:space="preserve"> </w:t>
      </w:r>
      <w:r w:rsidR="00D36C15" w:rsidRPr="00516D4D">
        <w:rPr>
          <w:sz w:val="24"/>
          <w:szCs w:val="24"/>
        </w:rPr>
        <w:t>darbuotojų,</w:t>
      </w:r>
      <w:r w:rsidR="00D36C15" w:rsidRPr="00516D4D">
        <w:rPr>
          <w:spacing w:val="17"/>
          <w:sz w:val="24"/>
          <w:szCs w:val="24"/>
        </w:rPr>
        <w:t xml:space="preserve"> </w:t>
      </w:r>
      <w:r w:rsidR="00D36C15" w:rsidRPr="00516D4D">
        <w:rPr>
          <w:sz w:val="24"/>
          <w:szCs w:val="24"/>
        </w:rPr>
        <w:t>dirbančių</w:t>
      </w:r>
      <w:r w:rsidR="00D36C15" w:rsidRPr="00516D4D">
        <w:rPr>
          <w:spacing w:val="21"/>
          <w:sz w:val="24"/>
          <w:szCs w:val="24"/>
        </w:rPr>
        <w:t xml:space="preserve"> </w:t>
      </w:r>
      <w:r w:rsidR="00D36C15" w:rsidRPr="00516D4D">
        <w:rPr>
          <w:sz w:val="24"/>
          <w:szCs w:val="24"/>
        </w:rPr>
        <w:t>pagal</w:t>
      </w:r>
      <w:r w:rsidR="00D36C15" w:rsidRPr="00516D4D">
        <w:rPr>
          <w:spacing w:val="18"/>
          <w:sz w:val="24"/>
          <w:szCs w:val="24"/>
        </w:rPr>
        <w:t xml:space="preserve"> </w:t>
      </w:r>
      <w:r w:rsidR="00D36C15" w:rsidRPr="00516D4D">
        <w:rPr>
          <w:sz w:val="24"/>
          <w:szCs w:val="24"/>
        </w:rPr>
        <w:t>darbo</w:t>
      </w:r>
      <w:r w:rsidR="00D36C15" w:rsidRPr="00516D4D">
        <w:rPr>
          <w:spacing w:val="17"/>
          <w:sz w:val="24"/>
          <w:szCs w:val="24"/>
        </w:rPr>
        <w:t xml:space="preserve"> </w:t>
      </w:r>
      <w:r w:rsidR="00D36C15">
        <w:rPr>
          <w:sz w:val="24"/>
          <w:szCs w:val="24"/>
        </w:rPr>
        <w:t xml:space="preserve">sutartį </w:t>
      </w:r>
      <w:r w:rsidR="00D36C15" w:rsidRPr="00516D4D">
        <w:rPr>
          <w:sz w:val="24"/>
          <w:szCs w:val="24"/>
        </w:rPr>
        <w:t>(toliau – darbuotojai)</w:t>
      </w:r>
      <w:r w:rsidR="00D36C15">
        <w:rPr>
          <w:sz w:val="24"/>
          <w:szCs w:val="24"/>
        </w:rPr>
        <w:t>,</w:t>
      </w:r>
      <w:r w:rsidR="00D36C15" w:rsidRPr="00516D4D">
        <w:rPr>
          <w:sz w:val="24"/>
          <w:szCs w:val="24"/>
        </w:rPr>
        <w:t xml:space="preserve"> </w:t>
      </w:r>
      <w:r w:rsidR="00D36C15">
        <w:rPr>
          <w:rFonts w:eastAsia="Calibri"/>
          <w:szCs w:val="24"/>
        </w:rPr>
        <w:t xml:space="preserve"> </w:t>
      </w:r>
      <w:r w:rsidR="00D36C15" w:rsidRPr="00D36C15">
        <w:rPr>
          <w:rFonts w:eastAsia="Calibri"/>
          <w:sz w:val="24"/>
          <w:szCs w:val="24"/>
        </w:rPr>
        <w:t>darbo apmokėjimo principus, pareigybių lygius, pareiginės algos koeficiento dydžio nustatymo kriterijus, priemokų, skatinimo priemonių, materialinių pašalpų dydžius ir skyrimo tvarką, kasmetinio veiklos vertinimo tvarką. Tai, kas nenumatyta Apraše, sprendžiama taip, kaip nustatyta Įstatyme.</w:t>
      </w:r>
    </w:p>
    <w:p w14:paraId="47D5C67E" w14:textId="77777777" w:rsidR="0050163F" w:rsidRPr="00D36C15" w:rsidRDefault="0050163F" w:rsidP="0050163F">
      <w:pPr>
        <w:ind w:firstLine="1276"/>
        <w:jc w:val="both"/>
        <w:rPr>
          <w:sz w:val="24"/>
          <w:szCs w:val="24"/>
        </w:rPr>
      </w:pPr>
      <w:r w:rsidRPr="00D36C15">
        <w:rPr>
          <w:sz w:val="24"/>
          <w:szCs w:val="24"/>
        </w:rPr>
        <w:t>2. Darbo apmokėjimo sistema nustatyta vadovaujantis teisinio apibrėžtumo, teisėtų lūkesčių apsaugos ir visokeriopos darbo santykių teisių gynybos, darbo santykių stabilumo, teisingo mokėjimo už darbą, vienodo atlygio už</w:t>
      </w:r>
      <w:r w:rsidRPr="00D36C15">
        <w:rPr>
          <w:color w:val="000000"/>
          <w:sz w:val="24"/>
          <w:szCs w:val="24"/>
        </w:rPr>
        <w:t xml:space="preserve"> tokį patį ir vienodos vertės darbą, </w:t>
      </w:r>
      <w:r w:rsidRPr="00D36C15">
        <w:rPr>
          <w:sz w:val="24"/>
          <w:szCs w:val="24"/>
        </w:rPr>
        <w:t xml:space="preserve">darbuotojų lygybės, nepaisant jų </w:t>
      </w:r>
      <w:r w:rsidRPr="00D36C15">
        <w:rPr>
          <w:color w:val="000000"/>
          <w:sz w:val="24"/>
          <w:szCs w:val="24"/>
        </w:rPr>
        <w:t>lyties, rasės, tautybės, pilietybės, kalbos, kilmės, socialinės padėties, tikėjimo, įsitikinimų ar pažiūrų, amžiaus, lytinės orientacijos, negalios, etninės priklausomybės, religijos</w:t>
      </w:r>
      <w:r w:rsidRPr="00D36C15">
        <w:rPr>
          <w:sz w:val="24"/>
          <w:szCs w:val="24"/>
        </w:rPr>
        <w:t>, sveikatos būklės, ketinimo turėti vaiką (vaikų), įvaikį (įvaikių), globotinį (globotinių), rūpintinį (rūpintinių), santuokinės ir šeiminės padėties, priklausymo politinėms partijoms, profesinėms sąjungoms ir asociacijoms, aplinkybių, nesusijusių su darbuotojų dalykinėmis savybėmis</w:t>
      </w:r>
      <w:r w:rsidRPr="00D36C15">
        <w:rPr>
          <w:color w:val="00B0F0"/>
          <w:sz w:val="24"/>
          <w:szCs w:val="24"/>
        </w:rPr>
        <w:t xml:space="preserve"> </w:t>
      </w:r>
      <w:r w:rsidRPr="00D36C15">
        <w:rPr>
          <w:sz w:val="24"/>
          <w:szCs w:val="24"/>
        </w:rPr>
        <w:t>laisvų kolektyvinių derybų ir teisės imtis kolektyvinių veiksmų, skaidrumo ir viešumo principais.</w:t>
      </w:r>
    </w:p>
    <w:p w14:paraId="17AF8B9E" w14:textId="77777777" w:rsidR="0050163F" w:rsidRPr="00D36C15" w:rsidRDefault="0050163F" w:rsidP="009A2B34">
      <w:pPr>
        <w:ind w:firstLine="1247"/>
        <w:jc w:val="both"/>
        <w:rPr>
          <w:sz w:val="24"/>
          <w:szCs w:val="24"/>
        </w:rPr>
      </w:pPr>
    </w:p>
    <w:p w14:paraId="702EA6DE" w14:textId="682A17AD" w:rsidR="00526A41" w:rsidRPr="00526A41" w:rsidRDefault="00526A41" w:rsidP="00526A41">
      <w:pPr>
        <w:tabs>
          <w:tab w:val="left" w:pos="993"/>
          <w:tab w:val="center" w:pos="4153"/>
          <w:tab w:val="right" w:pos="8306"/>
        </w:tabs>
        <w:jc w:val="both"/>
      </w:pPr>
    </w:p>
    <w:p w14:paraId="010BB369" w14:textId="77777777" w:rsidR="009A2B34" w:rsidRPr="0047244C" w:rsidRDefault="009A2B34" w:rsidP="009A2B34">
      <w:pPr>
        <w:tabs>
          <w:tab w:val="left" w:pos="1456"/>
        </w:tabs>
        <w:spacing w:line="242" w:lineRule="auto"/>
        <w:ind w:firstLine="1247"/>
        <w:jc w:val="both"/>
        <w:rPr>
          <w:sz w:val="24"/>
          <w:szCs w:val="24"/>
        </w:rPr>
      </w:pPr>
    </w:p>
    <w:p w14:paraId="38EE7F50" w14:textId="77777777" w:rsidR="009A2B34" w:rsidRPr="00ED7150" w:rsidRDefault="009A2B34" w:rsidP="009A2B34">
      <w:pPr>
        <w:spacing w:before="1"/>
        <w:jc w:val="center"/>
        <w:rPr>
          <w:b/>
          <w:sz w:val="24"/>
          <w:szCs w:val="24"/>
        </w:rPr>
      </w:pPr>
      <w:r w:rsidRPr="00ED7150">
        <w:rPr>
          <w:b/>
          <w:sz w:val="24"/>
          <w:szCs w:val="24"/>
        </w:rPr>
        <w:t>II</w:t>
      </w:r>
      <w:r w:rsidRPr="00ED7150">
        <w:rPr>
          <w:b/>
          <w:spacing w:val="3"/>
          <w:sz w:val="24"/>
          <w:szCs w:val="24"/>
        </w:rPr>
        <w:t xml:space="preserve"> </w:t>
      </w:r>
      <w:r w:rsidRPr="00ED7150">
        <w:rPr>
          <w:b/>
          <w:spacing w:val="-2"/>
          <w:sz w:val="24"/>
          <w:szCs w:val="24"/>
        </w:rPr>
        <w:t>SKYRIUS</w:t>
      </w:r>
    </w:p>
    <w:p w14:paraId="476EB3BA" w14:textId="0144D277" w:rsidR="009A2B34" w:rsidRPr="00ED7150" w:rsidRDefault="00224A1C" w:rsidP="009A2B34">
      <w:pPr>
        <w:spacing w:before="9"/>
        <w:jc w:val="center"/>
        <w:rPr>
          <w:b/>
          <w:sz w:val="24"/>
          <w:szCs w:val="24"/>
        </w:rPr>
      </w:pPr>
      <w:r>
        <w:rPr>
          <w:b/>
          <w:sz w:val="24"/>
          <w:szCs w:val="24"/>
        </w:rPr>
        <w:t xml:space="preserve">CENTRO </w:t>
      </w:r>
      <w:r w:rsidR="009A2B34" w:rsidRPr="00ED7150">
        <w:rPr>
          <w:b/>
          <w:sz w:val="24"/>
          <w:szCs w:val="24"/>
        </w:rPr>
        <w:t>PAREIGYBIŲ</w:t>
      </w:r>
      <w:r w:rsidR="009A2B34" w:rsidRPr="00ED7150">
        <w:rPr>
          <w:b/>
          <w:spacing w:val="20"/>
          <w:sz w:val="24"/>
          <w:szCs w:val="24"/>
        </w:rPr>
        <w:t xml:space="preserve"> </w:t>
      </w:r>
      <w:r w:rsidR="009A2B34" w:rsidRPr="00ED7150">
        <w:rPr>
          <w:b/>
          <w:sz w:val="24"/>
          <w:szCs w:val="24"/>
        </w:rPr>
        <w:t>LYG</w:t>
      </w:r>
      <w:r>
        <w:rPr>
          <w:b/>
          <w:sz w:val="24"/>
          <w:szCs w:val="24"/>
        </w:rPr>
        <w:t>IAI</w:t>
      </w:r>
      <w:r w:rsidR="009A2B34" w:rsidRPr="00ED7150">
        <w:rPr>
          <w:b/>
          <w:spacing w:val="22"/>
          <w:sz w:val="24"/>
          <w:szCs w:val="24"/>
        </w:rPr>
        <w:t xml:space="preserve"> </w:t>
      </w:r>
    </w:p>
    <w:p w14:paraId="7CF1CB7F" w14:textId="77777777" w:rsidR="009A2B34" w:rsidRPr="00ED7150" w:rsidRDefault="009A2B34" w:rsidP="009A2B34">
      <w:pPr>
        <w:pStyle w:val="Pagrindinistekstas"/>
        <w:spacing w:before="12"/>
        <w:ind w:left="0"/>
        <w:jc w:val="center"/>
        <w:rPr>
          <w:b/>
          <w:sz w:val="24"/>
          <w:szCs w:val="24"/>
        </w:rPr>
      </w:pPr>
    </w:p>
    <w:p w14:paraId="658C8416" w14:textId="3BCF304E" w:rsidR="002C1FCE" w:rsidRDefault="00AB0992" w:rsidP="00224A1C">
      <w:pPr>
        <w:tabs>
          <w:tab w:val="left" w:pos="1463"/>
        </w:tabs>
        <w:ind w:firstLine="1247"/>
        <w:jc w:val="both"/>
        <w:rPr>
          <w:sz w:val="24"/>
          <w:szCs w:val="24"/>
        </w:rPr>
      </w:pPr>
      <w:r>
        <w:rPr>
          <w:sz w:val="24"/>
          <w:szCs w:val="24"/>
        </w:rPr>
        <w:t>3</w:t>
      </w:r>
      <w:r w:rsidR="009A2B34">
        <w:rPr>
          <w:sz w:val="24"/>
          <w:szCs w:val="24"/>
        </w:rPr>
        <w:t xml:space="preserve">. </w:t>
      </w:r>
      <w:r w:rsidR="00EA48F5">
        <w:rPr>
          <w:sz w:val="24"/>
          <w:szCs w:val="24"/>
        </w:rPr>
        <w:t>Centr</w:t>
      </w:r>
      <w:r w:rsidR="002C1FCE">
        <w:rPr>
          <w:sz w:val="24"/>
          <w:szCs w:val="24"/>
        </w:rPr>
        <w:t xml:space="preserve">e </w:t>
      </w:r>
      <w:r w:rsidR="00EA48F5">
        <w:rPr>
          <w:sz w:val="24"/>
          <w:szCs w:val="24"/>
        </w:rPr>
        <w:t>p</w:t>
      </w:r>
      <w:r w:rsidR="009A2B34" w:rsidRPr="00441098">
        <w:rPr>
          <w:sz w:val="24"/>
          <w:szCs w:val="24"/>
        </w:rPr>
        <w:t>areigyb</w:t>
      </w:r>
      <w:r w:rsidR="002C1FCE">
        <w:rPr>
          <w:sz w:val="24"/>
          <w:szCs w:val="24"/>
        </w:rPr>
        <w:t>ės skirstomas į šias grupes:</w:t>
      </w:r>
    </w:p>
    <w:p w14:paraId="3BF2EC0D" w14:textId="6E911099" w:rsidR="00EA48F5" w:rsidRDefault="00AB0992" w:rsidP="00AB0992">
      <w:pPr>
        <w:tabs>
          <w:tab w:val="left" w:pos="1463"/>
        </w:tabs>
        <w:ind w:firstLine="1247"/>
        <w:jc w:val="both"/>
        <w:rPr>
          <w:sz w:val="24"/>
          <w:szCs w:val="24"/>
        </w:rPr>
      </w:pPr>
      <w:r>
        <w:rPr>
          <w:sz w:val="24"/>
          <w:szCs w:val="24"/>
        </w:rPr>
        <w:t>3</w:t>
      </w:r>
      <w:r w:rsidR="002C1FCE">
        <w:rPr>
          <w:sz w:val="24"/>
          <w:szCs w:val="24"/>
        </w:rPr>
        <w:t>.1.</w:t>
      </w:r>
      <w:r w:rsidR="009A2B34" w:rsidRPr="00441098">
        <w:rPr>
          <w:sz w:val="24"/>
          <w:szCs w:val="24"/>
        </w:rPr>
        <w:t xml:space="preserve"> aukščiausiam pareigybių lygiui </w:t>
      </w:r>
      <w:r w:rsidR="005C5679">
        <w:rPr>
          <w:sz w:val="24"/>
          <w:szCs w:val="24"/>
        </w:rPr>
        <w:t xml:space="preserve">(A1 ar A2) </w:t>
      </w:r>
      <w:r w:rsidR="009A2B34" w:rsidRPr="00441098">
        <w:rPr>
          <w:sz w:val="24"/>
          <w:szCs w:val="24"/>
        </w:rPr>
        <w:t>priskiriama įstaigos vadovo</w:t>
      </w:r>
      <w:r w:rsidR="00EA48F5">
        <w:rPr>
          <w:sz w:val="24"/>
          <w:szCs w:val="24"/>
        </w:rPr>
        <w:t xml:space="preserve"> </w:t>
      </w:r>
      <w:r w:rsidR="009A2B34" w:rsidRPr="00441098">
        <w:rPr>
          <w:sz w:val="24"/>
          <w:szCs w:val="24"/>
        </w:rPr>
        <w:t>pareigybė</w:t>
      </w:r>
      <w:r w:rsidR="004C7C22">
        <w:rPr>
          <w:sz w:val="24"/>
          <w:szCs w:val="24"/>
        </w:rPr>
        <w:t>.</w:t>
      </w:r>
      <w:r w:rsidR="00EA48F5">
        <w:rPr>
          <w:szCs w:val="24"/>
        </w:rPr>
        <w:t xml:space="preserve"> </w:t>
      </w:r>
    </w:p>
    <w:p w14:paraId="566403D0" w14:textId="6A168A92" w:rsidR="002C1FCE" w:rsidRPr="0035523F" w:rsidRDefault="00AB0992" w:rsidP="002C1FCE">
      <w:pPr>
        <w:ind w:firstLine="1276"/>
        <w:jc w:val="both"/>
        <w:rPr>
          <w:sz w:val="24"/>
          <w:szCs w:val="24"/>
        </w:rPr>
      </w:pPr>
      <w:r w:rsidRPr="0035523F">
        <w:rPr>
          <w:sz w:val="24"/>
          <w:szCs w:val="24"/>
        </w:rPr>
        <w:t>3</w:t>
      </w:r>
      <w:r w:rsidR="002C1FCE" w:rsidRPr="0035523F">
        <w:rPr>
          <w:sz w:val="24"/>
          <w:szCs w:val="24"/>
        </w:rPr>
        <w:t>.2.</w:t>
      </w:r>
      <w:r w:rsidR="0035523F" w:rsidRPr="0035523F">
        <w:rPr>
          <w:sz w:val="24"/>
          <w:szCs w:val="24"/>
        </w:rPr>
        <w:t xml:space="preserve"> </w:t>
      </w:r>
      <w:r w:rsidR="002C1FCE" w:rsidRPr="0035523F">
        <w:rPr>
          <w:sz w:val="24"/>
          <w:szCs w:val="24"/>
        </w:rPr>
        <w:t>specialisto (B) lygio pareigybė, kuriai būtinas ne žemesnis kaip aukštesnysis išsilavinimas, įgytas iki 2009 metų, ar specialusis vidurinis išsilavinimas, įgytas iki 1995 metų.</w:t>
      </w:r>
    </w:p>
    <w:p w14:paraId="1C4995F3" w14:textId="34672184" w:rsidR="00EA48F5" w:rsidRPr="0035523F" w:rsidRDefault="0035523F" w:rsidP="00EA48F5">
      <w:pPr>
        <w:ind w:firstLine="1276"/>
        <w:jc w:val="both"/>
        <w:rPr>
          <w:sz w:val="24"/>
          <w:szCs w:val="24"/>
        </w:rPr>
      </w:pPr>
      <w:r>
        <w:rPr>
          <w:sz w:val="24"/>
          <w:szCs w:val="24"/>
        </w:rPr>
        <w:t>4.</w:t>
      </w:r>
      <w:r w:rsidR="002C1FCE" w:rsidRPr="0035523F">
        <w:rPr>
          <w:sz w:val="24"/>
          <w:szCs w:val="24"/>
        </w:rPr>
        <w:t xml:space="preserve"> Specialisto</w:t>
      </w:r>
      <w:r w:rsidR="00EA48F5" w:rsidRPr="0035523F">
        <w:rPr>
          <w:sz w:val="24"/>
          <w:szCs w:val="24"/>
        </w:rPr>
        <w:t xml:space="preserve"> pareigybės aprašyme nurodoma:</w:t>
      </w:r>
    </w:p>
    <w:p w14:paraId="4E0A45CC" w14:textId="32A3E18D" w:rsidR="00EA48F5" w:rsidRPr="0035523F" w:rsidRDefault="0035523F" w:rsidP="00EA48F5">
      <w:pPr>
        <w:ind w:firstLine="1276"/>
        <w:jc w:val="both"/>
        <w:rPr>
          <w:sz w:val="24"/>
          <w:szCs w:val="24"/>
        </w:rPr>
      </w:pPr>
      <w:r>
        <w:rPr>
          <w:sz w:val="24"/>
          <w:szCs w:val="24"/>
        </w:rPr>
        <w:t>4</w:t>
      </w:r>
      <w:r w:rsidR="00EA48F5" w:rsidRPr="0035523F">
        <w:rPr>
          <w:sz w:val="24"/>
          <w:szCs w:val="24"/>
        </w:rPr>
        <w:t>.1. pareigybės grupė;</w:t>
      </w:r>
    </w:p>
    <w:p w14:paraId="7B2477A0" w14:textId="208ECE31" w:rsidR="00EA48F5" w:rsidRPr="0035523F" w:rsidRDefault="0035523F" w:rsidP="00EA48F5">
      <w:pPr>
        <w:ind w:firstLine="1276"/>
        <w:jc w:val="both"/>
        <w:rPr>
          <w:sz w:val="24"/>
          <w:szCs w:val="24"/>
        </w:rPr>
      </w:pPr>
      <w:r>
        <w:rPr>
          <w:sz w:val="24"/>
          <w:szCs w:val="24"/>
        </w:rPr>
        <w:t>4</w:t>
      </w:r>
      <w:r w:rsidR="00EA48F5" w:rsidRPr="0035523F">
        <w:rPr>
          <w:sz w:val="24"/>
          <w:szCs w:val="24"/>
        </w:rPr>
        <w:t>.2. pareigybės pavadinimas;</w:t>
      </w:r>
    </w:p>
    <w:p w14:paraId="410E3122" w14:textId="207875F1" w:rsidR="00EA48F5" w:rsidRPr="0035523F" w:rsidRDefault="0035523F" w:rsidP="00EA48F5">
      <w:pPr>
        <w:ind w:firstLine="1276"/>
        <w:jc w:val="both"/>
        <w:rPr>
          <w:sz w:val="24"/>
          <w:szCs w:val="24"/>
        </w:rPr>
      </w:pPr>
      <w:r>
        <w:rPr>
          <w:sz w:val="24"/>
          <w:szCs w:val="24"/>
        </w:rPr>
        <w:t>4</w:t>
      </w:r>
      <w:r w:rsidR="00EA48F5" w:rsidRPr="0035523F">
        <w:rPr>
          <w:sz w:val="24"/>
          <w:szCs w:val="24"/>
        </w:rPr>
        <w:t>.3. konkretus pareigybės lygis;</w:t>
      </w:r>
    </w:p>
    <w:p w14:paraId="13611EBE" w14:textId="77777777" w:rsidR="000B689B" w:rsidRDefault="0035523F" w:rsidP="00EA48F5">
      <w:pPr>
        <w:tabs>
          <w:tab w:val="left" w:pos="567"/>
        </w:tabs>
        <w:ind w:firstLine="1276"/>
        <w:jc w:val="both"/>
        <w:rPr>
          <w:sz w:val="24"/>
          <w:szCs w:val="24"/>
        </w:rPr>
      </w:pPr>
      <w:r>
        <w:rPr>
          <w:sz w:val="24"/>
          <w:szCs w:val="24"/>
        </w:rPr>
        <w:t>4</w:t>
      </w:r>
      <w:r w:rsidR="00EA48F5" w:rsidRPr="0035523F">
        <w:rPr>
          <w:sz w:val="24"/>
          <w:szCs w:val="24"/>
        </w:rPr>
        <w:t xml:space="preserve">.4. specialieji reikalavimai, keliami šias pareigas einančiam darbuotojui (išsilavinimas, </w:t>
      </w:r>
    </w:p>
    <w:p w14:paraId="587FB081" w14:textId="2FB023FB" w:rsidR="00EA48F5" w:rsidRPr="0035523F" w:rsidRDefault="00EA48F5" w:rsidP="000B689B">
      <w:pPr>
        <w:tabs>
          <w:tab w:val="left" w:pos="567"/>
        </w:tabs>
        <w:jc w:val="both"/>
        <w:rPr>
          <w:sz w:val="24"/>
          <w:szCs w:val="24"/>
        </w:rPr>
      </w:pPr>
      <w:r w:rsidRPr="0035523F">
        <w:rPr>
          <w:sz w:val="24"/>
          <w:szCs w:val="24"/>
        </w:rPr>
        <w:t>darbo patirtis, profesinė kvalifikacija ar kiti specialieji reikalavimai);</w:t>
      </w:r>
    </w:p>
    <w:p w14:paraId="35A325D2" w14:textId="6EB8F806" w:rsidR="00EA48F5" w:rsidRDefault="0035523F" w:rsidP="00EA48F5">
      <w:pPr>
        <w:ind w:firstLine="1276"/>
        <w:jc w:val="both"/>
        <w:rPr>
          <w:sz w:val="24"/>
          <w:szCs w:val="24"/>
        </w:rPr>
      </w:pPr>
      <w:r w:rsidRPr="0035523F">
        <w:rPr>
          <w:sz w:val="24"/>
          <w:szCs w:val="24"/>
        </w:rPr>
        <w:t>4</w:t>
      </w:r>
      <w:r w:rsidR="00EA48F5" w:rsidRPr="0035523F">
        <w:rPr>
          <w:sz w:val="24"/>
          <w:szCs w:val="24"/>
        </w:rPr>
        <w:t>.5. pareigybei priskirtos funkcijos.</w:t>
      </w:r>
    </w:p>
    <w:p w14:paraId="0A59F820" w14:textId="66815111" w:rsidR="000B689B" w:rsidRPr="00441098" w:rsidRDefault="00562737" w:rsidP="000B689B">
      <w:pPr>
        <w:tabs>
          <w:tab w:val="left" w:pos="0"/>
          <w:tab w:val="left" w:pos="1781"/>
        </w:tabs>
        <w:ind w:firstLine="1247"/>
        <w:jc w:val="both"/>
        <w:rPr>
          <w:sz w:val="24"/>
          <w:szCs w:val="24"/>
        </w:rPr>
      </w:pPr>
      <w:r>
        <w:rPr>
          <w:sz w:val="24"/>
          <w:szCs w:val="24"/>
        </w:rPr>
        <w:t xml:space="preserve"> </w:t>
      </w:r>
      <w:r w:rsidR="000B689B">
        <w:rPr>
          <w:sz w:val="24"/>
          <w:szCs w:val="24"/>
        </w:rPr>
        <w:t>5.</w:t>
      </w:r>
      <w:r>
        <w:rPr>
          <w:sz w:val="24"/>
          <w:szCs w:val="24"/>
        </w:rPr>
        <w:t xml:space="preserve"> </w:t>
      </w:r>
      <w:r w:rsidR="000B689B">
        <w:rPr>
          <w:sz w:val="24"/>
          <w:szCs w:val="24"/>
        </w:rPr>
        <w:t>Į</w:t>
      </w:r>
      <w:r w:rsidR="000B689B" w:rsidRPr="00441098">
        <w:rPr>
          <w:sz w:val="24"/>
          <w:szCs w:val="24"/>
        </w:rPr>
        <w:t xml:space="preserve">staigos pareigybių lygių struktūra peržiūrima ir atnaujinama dėl struktūrinių </w:t>
      </w:r>
      <w:r w:rsidR="005C5679">
        <w:rPr>
          <w:sz w:val="24"/>
          <w:szCs w:val="24"/>
        </w:rPr>
        <w:lastRenderedPageBreak/>
        <w:t>p</w:t>
      </w:r>
      <w:r w:rsidR="000B689B" w:rsidRPr="00441098">
        <w:rPr>
          <w:sz w:val="24"/>
          <w:szCs w:val="24"/>
        </w:rPr>
        <w:t xml:space="preserve">ertvarkymų ar darbo organizavimo pokyčių (visiškai keičiasi arba deleguojamos naujos funkcijos) arba, kai steigiamos naujos pareigybės, kurių analogų nėra </w:t>
      </w:r>
      <w:r w:rsidR="000B689B">
        <w:rPr>
          <w:sz w:val="24"/>
          <w:szCs w:val="24"/>
        </w:rPr>
        <w:t xml:space="preserve">įstaigoje. </w:t>
      </w:r>
    </w:p>
    <w:p w14:paraId="3C1AA8F4" w14:textId="77777777" w:rsidR="000B689B" w:rsidRPr="0035523F" w:rsidRDefault="000B689B" w:rsidP="00EA48F5">
      <w:pPr>
        <w:ind w:firstLine="1276"/>
        <w:jc w:val="both"/>
        <w:rPr>
          <w:sz w:val="24"/>
          <w:szCs w:val="24"/>
        </w:rPr>
      </w:pPr>
    </w:p>
    <w:p w14:paraId="53E81365" w14:textId="733342D1" w:rsidR="00367B98" w:rsidRDefault="00367B98" w:rsidP="00367B98">
      <w:pPr>
        <w:pStyle w:val="Betarp"/>
        <w:ind w:firstLine="1134"/>
        <w:jc w:val="both"/>
        <w:rPr>
          <w:lang w:val="lt-LT"/>
        </w:rPr>
      </w:pPr>
    </w:p>
    <w:p w14:paraId="3822355A" w14:textId="77777777" w:rsidR="00AB0992" w:rsidRPr="00EA7A4D" w:rsidRDefault="00AB0992" w:rsidP="00AB0992">
      <w:pPr>
        <w:tabs>
          <w:tab w:val="left" w:pos="673"/>
        </w:tabs>
        <w:jc w:val="center"/>
        <w:rPr>
          <w:b/>
          <w:sz w:val="24"/>
          <w:szCs w:val="24"/>
        </w:rPr>
      </w:pPr>
      <w:r>
        <w:rPr>
          <w:b/>
          <w:spacing w:val="-2"/>
          <w:sz w:val="24"/>
          <w:szCs w:val="24"/>
        </w:rPr>
        <w:t xml:space="preserve">III </w:t>
      </w:r>
      <w:r w:rsidRPr="00EA7A4D">
        <w:rPr>
          <w:b/>
          <w:spacing w:val="-2"/>
          <w:sz w:val="24"/>
          <w:szCs w:val="24"/>
        </w:rPr>
        <w:t>SKYRIUS</w:t>
      </w:r>
    </w:p>
    <w:p w14:paraId="61F4D2EA" w14:textId="3E245F33" w:rsidR="00AB0992" w:rsidRDefault="000B689B" w:rsidP="00E10F36">
      <w:pPr>
        <w:jc w:val="center"/>
        <w:rPr>
          <w:b/>
          <w:sz w:val="24"/>
          <w:szCs w:val="24"/>
        </w:rPr>
      </w:pPr>
      <w:r w:rsidRPr="000B689B">
        <w:rPr>
          <w:b/>
          <w:sz w:val="24"/>
          <w:szCs w:val="24"/>
        </w:rPr>
        <w:t xml:space="preserve">DARBO UŽMOKESTIS </w:t>
      </w:r>
    </w:p>
    <w:p w14:paraId="3EA82C2D" w14:textId="77777777" w:rsidR="00804A3F" w:rsidRPr="00ED7150" w:rsidRDefault="00804A3F" w:rsidP="00E10F36">
      <w:pPr>
        <w:jc w:val="center"/>
        <w:rPr>
          <w:b/>
          <w:sz w:val="24"/>
          <w:szCs w:val="24"/>
        </w:rPr>
      </w:pPr>
    </w:p>
    <w:p w14:paraId="084C4110" w14:textId="23D6330C" w:rsidR="00AB0992" w:rsidRDefault="000B689B" w:rsidP="00AB0992">
      <w:pPr>
        <w:tabs>
          <w:tab w:val="left" w:pos="142"/>
        </w:tabs>
        <w:spacing w:before="1"/>
        <w:ind w:left="1247"/>
        <w:rPr>
          <w:sz w:val="24"/>
          <w:szCs w:val="24"/>
        </w:rPr>
      </w:pPr>
      <w:r>
        <w:rPr>
          <w:sz w:val="24"/>
          <w:szCs w:val="24"/>
        </w:rPr>
        <w:t>6</w:t>
      </w:r>
      <w:r w:rsidR="00AB0992">
        <w:rPr>
          <w:sz w:val="24"/>
          <w:szCs w:val="24"/>
        </w:rPr>
        <w:t xml:space="preserve">. </w:t>
      </w:r>
      <w:r w:rsidR="00AB0992" w:rsidRPr="00516D4D">
        <w:rPr>
          <w:sz w:val="24"/>
          <w:szCs w:val="24"/>
        </w:rPr>
        <w:t>Darbuotojų</w:t>
      </w:r>
      <w:r w:rsidR="00AB0992" w:rsidRPr="00516D4D">
        <w:rPr>
          <w:spacing w:val="17"/>
          <w:sz w:val="24"/>
          <w:szCs w:val="24"/>
        </w:rPr>
        <w:t xml:space="preserve"> </w:t>
      </w:r>
      <w:r w:rsidR="00AB0992" w:rsidRPr="00516D4D">
        <w:rPr>
          <w:sz w:val="24"/>
          <w:szCs w:val="24"/>
        </w:rPr>
        <w:t>darbo</w:t>
      </w:r>
      <w:r w:rsidR="00AB0992" w:rsidRPr="00516D4D">
        <w:rPr>
          <w:spacing w:val="18"/>
          <w:sz w:val="24"/>
          <w:szCs w:val="24"/>
        </w:rPr>
        <w:t xml:space="preserve"> </w:t>
      </w:r>
      <w:r w:rsidR="00AB0992" w:rsidRPr="00516D4D">
        <w:rPr>
          <w:sz w:val="24"/>
          <w:szCs w:val="24"/>
        </w:rPr>
        <w:t>užmokestį</w:t>
      </w:r>
      <w:r w:rsidR="00AB0992" w:rsidRPr="00516D4D">
        <w:rPr>
          <w:spacing w:val="13"/>
          <w:sz w:val="24"/>
          <w:szCs w:val="24"/>
        </w:rPr>
        <w:t xml:space="preserve"> </w:t>
      </w:r>
      <w:r w:rsidR="00AB0992" w:rsidRPr="00516D4D">
        <w:rPr>
          <w:spacing w:val="-2"/>
          <w:sz w:val="24"/>
          <w:szCs w:val="24"/>
        </w:rPr>
        <w:t>sudaro:</w:t>
      </w:r>
    </w:p>
    <w:p w14:paraId="450A62B8" w14:textId="6B1A2629" w:rsidR="00591AAF" w:rsidRDefault="000B689B" w:rsidP="00591AAF">
      <w:pPr>
        <w:tabs>
          <w:tab w:val="left" w:pos="142"/>
        </w:tabs>
        <w:spacing w:before="1"/>
        <w:ind w:left="1247"/>
        <w:rPr>
          <w:spacing w:val="-2"/>
          <w:sz w:val="24"/>
          <w:szCs w:val="24"/>
        </w:rPr>
      </w:pPr>
      <w:r>
        <w:rPr>
          <w:sz w:val="24"/>
          <w:szCs w:val="24"/>
        </w:rPr>
        <w:t>6</w:t>
      </w:r>
      <w:r w:rsidR="00AB0992">
        <w:rPr>
          <w:sz w:val="24"/>
          <w:szCs w:val="24"/>
        </w:rPr>
        <w:t xml:space="preserve">.1. </w:t>
      </w:r>
      <w:r w:rsidR="00AB0992" w:rsidRPr="00516D4D">
        <w:rPr>
          <w:sz w:val="24"/>
          <w:szCs w:val="24"/>
        </w:rPr>
        <w:t>pareiginė</w:t>
      </w:r>
      <w:r w:rsidR="00AB0992" w:rsidRPr="00516D4D">
        <w:rPr>
          <w:spacing w:val="16"/>
          <w:sz w:val="24"/>
          <w:szCs w:val="24"/>
        </w:rPr>
        <w:t xml:space="preserve"> </w:t>
      </w:r>
      <w:r w:rsidR="00AB0992" w:rsidRPr="00516D4D">
        <w:rPr>
          <w:spacing w:val="-2"/>
          <w:sz w:val="24"/>
          <w:szCs w:val="24"/>
        </w:rPr>
        <w:t>alga;</w:t>
      </w:r>
    </w:p>
    <w:p w14:paraId="5CC271EC" w14:textId="060DAF5F" w:rsidR="00591AAF" w:rsidRDefault="000B689B" w:rsidP="00591AAF">
      <w:pPr>
        <w:tabs>
          <w:tab w:val="left" w:pos="142"/>
        </w:tabs>
        <w:spacing w:before="1"/>
        <w:ind w:left="1247"/>
        <w:rPr>
          <w:spacing w:val="-2"/>
          <w:sz w:val="24"/>
          <w:szCs w:val="24"/>
        </w:rPr>
      </w:pPr>
      <w:r>
        <w:rPr>
          <w:sz w:val="24"/>
          <w:szCs w:val="24"/>
        </w:rPr>
        <w:t>6</w:t>
      </w:r>
      <w:r w:rsidR="00AB0992">
        <w:rPr>
          <w:sz w:val="24"/>
          <w:szCs w:val="24"/>
        </w:rPr>
        <w:t xml:space="preserve">.2. </w:t>
      </w:r>
      <w:r w:rsidR="00956703">
        <w:rPr>
          <w:sz w:val="24"/>
          <w:szCs w:val="24"/>
        </w:rPr>
        <w:t>priemokos;</w:t>
      </w:r>
    </w:p>
    <w:p w14:paraId="2CC9E70B" w14:textId="5408F013" w:rsidR="00956703" w:rsidRPr="005C5679" w:rsidRDefault="00AC3357" w:rsidP="005C5679">
      <w:pPr>
        <w:tabs>
          <w:tab w:val="left" w:pos="142"/>
        </w:tabs>
        <w:spacing w:before="1"/>
        <w:ind w:left="1247"/>
        <w:rPr>
          <w:spacing w:val="-2"/>
          <w:sz w:val="24"/>
          <w:szCs w:val="24"/>
        </w:rPr>
      </w:pPr>
      <w:r>
        <w:rPr>
          <w:sz w:val="24"/>
          <w:szCs w:val="24"/>
        </w:rPr>
        <w:t>6</w:t>
      </w:r>
      <w:r w:rsidR="00AB0992" w:rsidRPr="00A111BD">
        <w:rPr>
          <w:sz w:val="24"/>
          <w:szCs w:val="24"/>
        </w:rPr>
        <w:t xml:space="preserve">.3. </w:t>
      </w:r>
      <w:r w:rsidR="00956703" w:rsidRPr="00956703">
        <w:rPr>
          <w:bCs/>
          <w:sz w:val="24"/>
          <w:szCs w:val="24"/>
        </w:rPr>
        <w:t>piniginė išmoka</w:t>
      </w:r>
      <w:r w:rsidR="005C5679">
        <w:rPr>
          <w:bCs/>
          <w:sz w:val="24"/>
          <w:szCs w:val="24"/>
        </w:rPr>
        <w:t>.</w:t>
      </w:r>
    </w:p>
    <w:p w14:paraId="47203AB5" w14:textId="77777777" w:rsidR="005C5679" w:rsidRDefault="00AC3357" w:rsidP="00956703">
      <w:pPr>
        <w:ind w:firstLine="1276"/>
        <w:jc w:val="both"/>
        <w:rPr>
          <w:bCs/>
          <w:sz w:val="24"/>
          <w:szCs w:val="24"/>
        </w:rPr>
      </w:pPr>
      <w:r>
        <w:rPr>
          <w:rFonts w:eastAsia="Calibri"/>
          <w:bCs/>
          <w:sz w:val="24"/>
          <w:szCs w:val="24"/>
        </w:rPr>
        <w:t>7</w:t>
      </w:r>
      <w:r w:rsidR="00591AAF">
        <w:rPr>
          <w:rFonts w:eastAsia="Calibri"/>
          <w:bCs/>
          <w:sz w:val="24"/>
          <w:szCs w:val="24"/>
        </w:rPr>
        <w:t xml:space="preserve">. </w:t>
      </w:r>
      <w:r w:rsidR="00956703" w:rsidRPr="00591AAF">
        <w:rPr>
          <w:rFonts w:eastAsia="Calibri"/>
          <w:bCs/>
          <w:sz w:val="24"/>
          <w:szCs w:val="24"/>
        </w:rPr>
        <w:t>Darbuotojų pareiginė alga nustatoma pareiginės algos koeficientais. Pareiginės algos koeficiento vienetas yra lygus Lietuvos Respublikos pareiginės algos (atlyginimo) bazinio dydžio nustatymo ir asignavimų darbo užmokesčiui perskaičiavimo įstatyme nustatytam pareiginės algos (atlyginimo) baziniam dydžiui.</w:t>
      </w:r>
    </w:p>
    <w:p w14:paraId="65FDDE09" w14:textId="05A91CE5" w:rsidR="00956703" w:rsidRPr="00591AAF" w:rsidRDefault="005C5679" w:rsidP="00956703">
      <w:pPr>
        <w:ind w:firstLine="1276"/>
        <w:jc w:val="both"/>
        <w:rPr>
          <w:rFonts w:eastAsia="Calibri"/>
          <w:bCs/>
          <w:sz w:val="24"/>
          <w:szCs w:val="24"/>
        </w:rPr>
      </w:pPr>
      <w:r>
        <w:rPr>
          <w:bCs/>
          <w:sz w:val="24"/>
          <w:szCs w:val="24"/>
        </w:rPr>
        <w:t xml:space="preserve">8. </w:t>
      </w:r>
      <w:r w:rsidR="00956703" w:rsidRPr="00591AAF">
        <w:rPr>
          <w:rFonts w:eastAsia="Calibri"/>
          <w:bCs/>
          <w:sz w:val="24"/>
          <w:szCs w:val="24"/>
        </w:rPr>
        <w:t>Pareiginė alga apskaičiuojama atitinkamą pareiginės algos koeficientą dauginant iš pareiginės algos (atlyginimo) bazinio dydžio.</w:t>
      </w:r>
    </w:p>
    <w:p w14:paraId="10A4F0FB" w14:textId="23B373E7" w:rsidR="00956703" w:rsidRDefault="005C5679" w:rsidP="00956703">
      <w:pPr>
        <w:ind w:firstLine="1276"/>
        <w:jc w:val="both"/>
        <w:rPr>
          <w:rFonts w:eastAsia="Lucida Sans Unicode"/>
          <w:bCs/>
          <w:sz w:val="24"/>
          <w:szCs w:val="24"/>
          <w:lang w:eastAsia="ar-SA"/>
        </w:rPr>
      </w:pPr>
      <w:r>
        <w:rPr>
          <w:rFonts w:eastAsia="Lucida Sans Unicode"/>
          <w:bCs/>
          <w:sz w:val="24"/>
          <w:szCs w:val="24"/>
          <w:lang w:eastAsia="ar-SA"/>
        </w:rPr>
        <w:t>9</w:t>
      </w:r>
      <w:r w:rsidR="00591AAF" w:rsidRPr="00591AAF">
        <w:rPr>
          <w:rFonts w:eastAsia="Lucida Sans Unicode"/>
          <w:bCs/>
          <w:sz w:val="24"/>
          <w:szCs w:val="24"/>
          <w:lang w:eastAsia="ar-SA"/>
        </w:rPr>
        <w:t xml:space="preserve">. </w:t>
      </w:r>
      <w:r w:rsidR="00956703" w:rsidRPr="00591AAF">
        <w:rPr>
          <w:rFonts w:eastAsia="Lucida Sans Unicode"/>
          <w:bCs/>
          <w:sz w:val="24"/>
          <w:szCs w:val="24"/>
          <w:lang w:eastAsia="ar-SA"/>
        </w:rPr>
        <w:t>Darbuotojo pareiginės algos koeficientą nustato centro direktorius pagal Įstatymą ir Aprašą.</w:t>
      </w:r>
    </w:p>
    <w:p w14:paraId="49FCAB93" w14:textId="77777777" w:rsidR="00D43387" w:rsidRDefault="00D43387" w:rsidP="00956703">
      <w:pPr>
        <w:ind w:firstLine="1276"/>
        <w:jc w:val="both"/>
        <w:rPr>
          <w:rFonts w:eastAsia="Lucida Sans Unicode"/>
          <w:bCs/>
          <w:sz w:val="24"/>
          <w:szCs w:val="24"/>
          <w:lang w:eastAsia="ar-SA"/>
        </w:rPr>
      </w:pPr>
    </w:p>
    <w:p w14:paraId="2DE822A4" w14:textId="77777777" w:rsidR="00E61DE4" w:rsidRDefault="00E61DE4" w:rsidP="00956703">
      <w:pPr>
        <w:ind w:firstLine="1276"/>
        <w:jc w:val="both"/>
        <w:rPr>
          <w:rFonts w:eastAsia="Lucida Sans Unicode"/>
          <w:bCs/>
          <w:sz w:val="24"/>
          <w:szCs w:val="24"/>
          <w:lang w:eastAsia="ar-SA"/>
        </w:rPr>
      </w:pPr>
    </w:p>
    <w:p w14:paraId="6A696553" w14:textId="01F17FC4" w:rsidR="005C5679" w:rsidRPr="00D43387" w:rsidRDefault="00D43387" w:rsidP="00D43387">
      <w:pPr>
        <w:ind w:firstLine="1276"/>
        <w:jc w:val="center"/>
        <w:rPr>
          <w:rFonts w:eastAsia="Lucida Sans Unicode"/>
          <w:b/>
          <w:sz w:val="24"/>
          <w:szCs w:val="24"/>
          <w:lang w:eastAsia="ar-SA"/>
        </w:rPr>
      </w:pPr>
      <w:r w:rsidRPr="00D43387">
        <w:rPr>
          <w:rFonts w:eastAsia="Lucida Sans Unicode"/>
          <w:b/>
          <w:sz w:val="24"/>
          <w:szCs w:val="24"/>
          <w:lang w:eastAsia="ar-SA"/>
        </w:rPr>
        <w:t>IV SKYRIUS</w:t>
      </w:r>
    </w:p>
    <w:p w14:paraId="0D6533DD" w14:textId="18B6DE57" w:rsidR="008F0D58" w:rsidRPr="00D30FB3" w:rsidRDefault="008F0D58" w:rsidP="00804A3F">
      <w:pPr>
        <w:ind w:hanging="142"/>
        <w:rPr>
          <w:b/>
          <w:sz w:val="24"/>
          <w:szCs w:val="24"/>
        </w:rPr>
      </w:pPr>
      <w:r w:rsidRPr="00D30FB3">
        <w:rPr>
          <w:b/>
          <w:sz w:val="24"/>
          <w:szCs w:val="24"/>
        </w:rPr>
        <w:t>SPECIALISTO PAREIGINĖ</w:t>
      </w:r>
      <w:r w:rsidR="00562737">
        <w:rPr>
          <w:b/>
          <w:sz w:val="24"/>
          <w:szCs w:val="24"/>
        </w:rPr>
        <w:t>S</w:t>
      </w:r>
      <w:r w:rsidRPr="00D30FB3">
        <w:rPr>
          <w:b/>
          <w:sz w:val="24"/>
          <w:szCs w:val="24"/>
        </w:rPr>
        <w:t xml:space="preserve"> ALG</w:t>
      </w:r>
      <w:r w:rsidR="005525C3">
        <w:rPr>
          <w:b/>
          <w:sz w:val="24"/>
          <w:szCs w:val="24"/>
        </w:rPr>
        <w:t>OS</w:t>
      </w:r>
      <w:r w:rsidR="00511DBD">
        <w:rPr>
          <w:b/>
          <w:sz w:val="24"/>
          <w:szCs w:val="24"/>
        </w:rPr>
        <w:t xml:space="preserve"> </w:t>
      </w:r>
      <w:r w:rsidR="00562737">
        <w:rPr>
          <w:b/>
          <w:sz w:val="24"/>
          <w:szCs w:val="24"/>
        </w:rPr>
        <w:t>KO</w:t>
      </w:r>
      <w:r w:rsidR="005525C3">
        <w:rPr>
          <w:b/>
          <w:sz w:val="24"/>
          <w:szCs w:val="24"/>
        </w:rPr>
        <w:t>EFICIENTO DYDŽIO NUSTATYO KRITERIJAI</w:t>
      </w:r>
    </w:p>
    <w:p w14:paraId="6E768FBD" w14:textId="77777777" w:rsidR="008F0D58" w:rsidRPr="00591AAF" w:rsidRDefault="008F0D58" w:rsidP="00956703">
      <w:pPr>
        <w:ind w:firstLine="1276"/>
        <w:jc w:val="both"/>
        <w:rPr>
          <w:rFonts w:eastAsia="Calibri"/>
          <w:bCs/>
          <w:sz w:val="24"/>
          <w:szCs w:val="24"/>
        </w:rPr>
      </w:pPr>
    </w:p>
    <w:p w14:paraId="5D5B515E" w14:textId="398D3F41" w:rsidR="00956703" w:rsidRPr="00591AAF" w:rsidRDefault="00804A3F" w:rsidP="00956703">
      <w:pPr>
        <w:ind w:firstLine="1276"/>
        <w:jc w:val="both"/>
        <w:rPr>
          <w:bCs/>
          <w:sz w:val="24"/>
          <w:szCs w:val="24"/>
        </w:rPr>
      </w:pPr>
      <w:r>
        <w:rPr>
          <w:bCs/>
          <w:sz w:val="24"/>
          <w:szCs w:val="24"/>
        </w:rPr>
        <w:t>10</w:t>
      </w:r>
      <w:r w:rsidR="00956703" w:rsidRPr="00591AAF">
        <w:rPr>
          <w:bCs/>
          <w:sz w:val="24"/>
          <w:szCs w:val="24"/>
        </w:rPr>
        <w:t xml:space="preserve">. </w:t>
      </w:r>
      <w:r w:rsidR="000A142F">
        <w:rPr>
          <w:bCs/>
          <w:sz w:val="24"/>
          <w:szCs w:val="24"/>
        </w:rPr>
        <w:t>Centro s</w:t>
      </w:r>
      <w:r w:rsidR="00956703" w:rsidRPr="00591AAF">
        <w:rPr>
          <w:bCs/>
          <w:sz w:val="24"/>
          <w:szCs w:val="24"/>
        </w:rPr>
        <w:t xml:space="preserve">pecialisto </w:t>
      </w:r>
      <w:r w:rsidR="00956703" w:rsidRPr="00591AAF">
        <w:rPr>
          <w:rFonts w:eastAsia="Lucida Sans Unicode"/>
          <w:bCs/>
          <w:sz w:val="24"/>
          <w:szCs w:val="24"/>
          <w:lang w:eastAsia="ar-SA"/>
        </w:rPr>
        <w:t xml:space="preserve">pareiginės </w:t>
      </w:r>
      <w:r w:rsidR="00956703" w:rsidRPr="00E92FBC">
        <w:rPr>
          <w:rFonts w:eastAsia="Lucida Sans Unicode"/>
          <w:bCs/>
          <w:sz w:val="24"/>
          <w:szCs w:val="24"/>
          <w:lang w:eastAsia="ar-SA"/>
        </w:rPr>
        <w:t>algos</w:t>
      </w:r>
      <w:r w:rsidR="00591AAF" w:rsidRPr="00E92FBC">
        <w:rPr>
          <w:bCs/>
          <w:sz w:val="24"/>
          <w:szCs w:val="24"/>
        </w:rPr>
        <w:t xml:space="preserve"> </w:t>
      </w:r>
      <w:r w:rsidR="00591AAF" w:rsidRPr="009F61E6">
        <w:rPr>
          <w:bCs/>
          <w:sz w:val="24"/>
          <w:szCs w:val="24"/>
        </w:rPr>
        <w:t>koeficientų dydžių</w:t>
      </w:r>
      <w:r w:rsidR="00956703" w:rsidRPr="00E92FBC">
        <w:rPr>
          <w:rFonts w:eastAsia="Lucida Sans Unicode"/>
          <w:bCs/>
          <w:sz w:val="24"/>
          <w:szCs w:val="24"/>
          <w:lang w:eastAsia="ar-SA"/>
        </w:rPr>
        <w:t xml:space="preserve"> nustatyma</w:t>
      </w:r>
      <w:r w:rsidR="00956703" w:rsidRPr="00591AAF">
        <w:rPr>
          <w:rFonts w:eastAsia="Lucida Sans Unicode"/>
          <w:bCs/>
          <w:sz w:val="24"/>
          <w:szCs w:val="24"/>
          <w:lang w:eastAsia="ar-SA"/>
        </w:rPr>
        <w:t>s</w:t>
      </w:r>
      <w:r w:rsidR="00956703" w:rsidRPr="00591AAF">
        <w:rPr>
          <w:bCs/>
          <w:sz w:val="24"/>
          <w:szCs w:val="24"/>
        </w:rPr>
        <w:t>:</w:t>
      </w:r>
    </w:p>
    <w:p w14:paraId="456CB5C6" w14:textId="5FEC1C26" w:rsidR="00E749A5" w:rsidRPr="00591AAF" w:rsidRDefault="00C31C9A" w:rsidP="00E749A5">
      <w:pPr>
        <w:tabs>
          <w:tab w:val="left" w:pos="1276"/>
        </w:tabs>
        <w:ind w:right="51" w:firstLine="1247"/>
        <w:jc w:val="both"/>
        <w:rPr>
          <w:bCs/>
          <w:sz w:val="24"/>
          <w:szCs w:val="24"/>
        </w:rPr>
      </w:pPr>
      <w:r>
        <w:rPr>
          <w:bCs/>
          <w:sz w:val="24"/>
          <w:szCs w:val="24"/>
        </w:rPr>
        <w:t>A</w:t>
      </w:r>
      <w:r w:rsidR="00956703" w:rsidRPr="00591AAF">
        <w:rPr>
          <w:bCs/>
          <w:sz w:val="24"/>
          <w:szCs w:val="24"/>
        </w:rPr>
        <w:t>tsižvelg</w:t>
      </w:r>
      <w:r w:rsidR="00591AAF" w:rsidRPr="00591AAF">
        <w:rPr>
          <w:bCs/>
          <w:sz w:val="24"/>
          <w:szCs w:val="24"/>
        </w:rPr>
        <w:t>ia</w:t>
      </w:r>
      <w:r w:rsidR="005525C3">
        <w:rPr>
          <w:bCs/>
          <w:sz w:val="24"/>
          <w:szCs w:val="24"/>
        </w:rPr>
        <w:t>nt</w:t>
      </w:r>
      <w:r w:rsidR="00956703" w:rsidRPr="00591AAF">
        <w:rPr>
          <w:bCs/>
          <w:sz w:val="24"/>
          <w:szCs w:val="24"/>
        </w:rPr>
        <w:t xml:space="preserve"> į </w:t>
      </w:r>
      <w:r w:rsidR="005525C3">
        <w:rPr>
          <w:bCs/>
          <w:sz w:val="24"/>
          <w:szCs w:val="24"/>
        </w:rPr>
        <w:t>į</w:t>
      </w:r>
      <w:r w:rsidR="00956703" w:rsidRPr="00591AAF">
        <w:rPr>
          <w:bCs/>
          <w:sz w:val="24"/>
          <w:szCs w:val="24"/>
        </w:rPr>
        <w:t>statymo 1 priede nu</w:t>
      </w:r>
      <w:r w:rsidR="005525C3">
        <w:rPr>
          <w:bCs/>
          <w:sz w:val="24"/>
          <w:szCs w:val="24"/>
        </w:rPr>
        <w:t>statytus</w:t>
      </w:r>
      <w:r w:rsidR="00F544DD" w:rsidRPr="00591AAF">
        <w:rPr>
          <w:bCs/>
          <w:sz w:val="24"/>
          <w:szCs w:val="24"/>
        </w:rPr>
        <w:t xml:space="preserve"> minimal</w:t>
      </w:r>
      <w:r w:rsidR="005525C3">
        <w:rPr>
          <w:bCs/>
          <w:sz w:val="24"/>
          <w:szCs w:val="24"/>
        </w:rPr>
        <w:t>ius</w:t>
      </w:r>
      <w:r w:rsidR="00956703" w:rsidRPr="00591AAF">
        <w:rPr>
          <w:bCs/>
          <w:sz w:val="24"/>
          <w:szCs w:val="24"/>
        </w:rPr>
        <w:t xml:space="preserve"> pareiginės algos koeficient</w:t>
      </w:r>
      <w:r w:rsidR="005525C3">
        <w:rPr>
          <w:bCs/>
          <w:sz w:val="24"/>
          <w:szCs w:val="24"/>
        </w:rPr>
        <w:t>us visoms centro specialisto pareigybėms</w:t>
      </w:r>
      <w:r w:rsidR="00956703" w:rsidRPr="00591AAF">
        <w:rPr>
          <w:bCs/>
          <w:sz w:val="24"/>
          <w:szCs w:val="24"/>
        </w:rPr>
        <w:t xml:space="preserve"> </w:t>
      </w:r>
      <w:r w:rsidR="003A6EB7">
        <w:rPr>
          <w:bCs/>
          <w:sz w:val="24"/>
          <w:szCs w:val="24"/>
        </w:rPr>
        <w:t>nustatomi</w:t>
      </w:r>
      <w:r w:rsidR="00591AAF" w:rsidRPr="00591AAF">
        <w:rPr>
          <w:bCs/>
          <w:sz w:val="24"/>
          <w:szCs w:val="24"/>
        </w:rPr>
        <w:t xml:space="preserve"> </w:t>
      </w:r>
      <w:r w:rsidR="005525C3">
        <w:rPr>
          <w:bCs/>
          <w:sz w:val="24"/>
          <w:szCs w:val="24"/>
        </w:rPr>
        <w:t xml:space="preserve">vienodi </w:t>
      </w:r>
      <w:r w:rsidR="00956703" w:rsidRPr="00591AAF">
        <w:rPr>
          <w:bCs/>
          <w:sz w:val="24"/>
          <w:szCs w:val="24"/>
        </w:rPr>
        <w:t>pareiginės algos koeficiento kriterij</w:t>
      </w:r>
      <w:r w:rsidR="005525C3">
        <w:rPr>
          <w:bCs/>
          <w:sz w:val="24"/>
          <w:szCs w:val="24"/>
        </w:rPr>
        <w:t>ai</w:t>
      </w:r>
      <w:r w:rsidR="00956703" w:rsidRPr="00591AAF">
        <w:rPr>
          <w:bCs/>
          <w:sz w:val="24"/>
          <w:szCs w:val="24"/>
        </w:rPr>
        <w:t>:</w:t>
      </w:r>
    </w:p>
    <w:p w14:paraId="35515DB2" w14:textId="68561C39" w:rsidR="00E749A5" w:rsidRDefault="00956703" w:rsidP="00E749A5">
      <w:pPr>
        <w:tabs>
          <w:tab w:val="left" w:pos="1276"/>
        </w:tabs>
        <w:ind w:right="51" w:firstLine="1247"/>
        <w:jc w:val="both"/>
        <w:rPr>
          <w:sz w:val="24"/>
          <w:szCs w:val="24"/>
          <w:highlight w:val="green"/>
        </w:rPr>
      </w:pPr>
      <w:r w:rsidRPr="00C31C9A">
        <w:rPr>
          <w:bCs/>
          <w:sz w:val="24"/>
          <w:szCs w:val="24"/>
        </w:rPr>
        <w:t xml:space="preserve"> </w:t>
      </w:r>
      <w:r w:rsidR="00D43387">
        <w:rPr>
          <w:bCs/>
          <w:sz w:val="24"/>
          <w:szCs w:val="24"/>
        </w:rPr>
        <w:t>1</w:t>
      </w:r>
      <w:r w:rsidR="00804A3F">
        <w:rPr>
          <w:bCs/>
          <w:sz w:val="24"/>
          <w:szCs w:val="24"/>
        </w:rPr>
        <w:t>0.</w:t>
      </w:r>
      <w:r w:rsidR="006A4F96" w:rsidRPr="00C31C9A">
        <w:rPr>
          <w:bCs/>
          <w:sz w:val="24"/>
          <w:szCs w:val="24"/>
        </w:rPr>
        <w:t>1</w:t>
      </w:r>
      <w:r w:rsidR="006A4F96">
        <w:rPr>
          <w:bCs/>
          <w:szCs w:val="24"/>
        </w:rPr>
        <w:t>.</w:t>
      </w:r>
      <w:r>
        <w:rPr>
          <w:bCs/>
          <w:szCs w:val="24"/>
        </w:rPr>
        <w:t xml:space="preserve"> </w:t>
      </w:r>
      <w:r w:rsidR="00E749A5" w:rsidRPr="00441098">
        <w:rPr>
          <w:sz w:val="24"/>
          <w:szCs w:val="24"/>
        </w:rPr>
        <w:t>veiklos sudėtingumo – kriterijus, apibrėžiantis gebėjimą atlikti tam tikro sudėtingumo (lygio, apimties) užduotis;</w:t>
      </w:r>
      <w:r w:rsidR="00E749A5" w:rsidRPr="00E749A5">
        <w:rPr>
          <w:sz w:val="24"/>
          <w:szCs w:val="24"/>
          <w:highlight w:val="green"/>
        </w:rPr>
        <w:t xml:space="preserve"> </w:t>
      </w:r>
    </w:p>
    <w:p w14:paraId="27FEF8A2" w14:textId="14EF924B" w:rsidR="00E749A5" w:rsidRDefault="00804A3F" w:rsidP="00E749A5">
      <w:pPr>
        <w:tabs>
          <w:tab w:val="left" w:pos="1276"/>
        </w:tabs>
        <w:ind w:right="51" w:firstLine="1247"/>
        <w:jc w:val="both"/>
        <w:rPr>
          <w:sz w:val="24"/>
          <w:szCs w:val="24"/>
        </w:rPr>
      </w:pPr>
      <w:r>
        <w:rPr>
          <w:sz w:val="24"/>
          <w:szCs w:val="24"/>
        </w:rPr>
        <w:t>10</w:t>
      </w:r>
      <w:r w:rsidR="006A4F96">
        <w:rPr>
          <w:sz w:val="24"/>
          <w:szCs w:val="24"/>
        </w:rPr>
        <w:t>.2.</w:t>
      </w:r>
      <w:r w:rsidR="00E749A5">
        <w:rPr>
          <w:sz w:val="24"/>
          <w:szCs w:val="24"/>
        </w:rPr>
        <w:t xml:space="preserve"> </w:t>
      </w:r>
      <w:r w:rsidR="00E749A5" w:rsidRPr="00441098">
        <w:rPr>
          <w:sz w:val="24"/>
          <w:szCs w:val="24"/>
        </w:rPr>
        <w:t>atsakomybės lygio – kriterijus, apibrėžiantis pareigybės faktinį atsakomybės lygį už laukiamą rezultatą;</w:t>
      </w:r>
    </w:p>
    <w:p w14:paraId="67D0F709" w14:textId="0D39D333" w:rsidR="009F61E6" w:rsidRPr="00560B6B" w:rsidRDefault="00804A3F" w:rsidP="009F61E6">
      <w:pPr>
        <w:tabs>
          <w:tab w:val="left" w:pos="1276"/>
          <w:tab w:val="center" w:pos="4153"/>
          <w:tab w:val="right" w:pos="8306"/>
        </w:tabs>
        <w:ind w:firstLine="1247"/>
        <w:jc w:val="both"/>
        <w:rPr>
          <w:sz w:val="24"/>
          <w:szCs w:val="24"/>
        </w:rPr>
      </w:pPr>
      <w:r>
        <w:rPr>
          <w:sz w:val="24"/>
          <w:szCs w:val="24"/>
        </w:rPr>
        <w:t>10</w:t>
      </w:r>
      <w:r w:rsidR="009F61E6">
        <w:rPr>
          <w:sz w:val="24"/>
          <w:szCs w:val="24"/>
        </w:rPr>
        <w:t xml:space="preserve">.3. </w:t>
      </w:r>
      <w:r w:rsidR="009F61E6" w:rsidRPr="00560B6B">
        <w:rPr>
          <w:sz w:val="24"/>
          <w:szCs w:val="24"/>
        </w:rPr>
        <w:t>žinojimo ir žinių sudėtingumo -</w:t>
      </w:r>
      <w:r w:rsidR="009F61E6" w:rsidRPr="00560B6B">
        <w:t xml:space="preserve"> </w:t>
      </w:r>
      <w:r w:rsidR="009F61E6" w:rsidRPr="00560B6B">
        <w:rPr>
          <w:sz w:val="24"/>
          <w:szCs w:val="24"/>
        </w:rPr>
        <w:t>kriterijus, apibrėžiantis, ką užimant pareigybę būtina žinoti ir mokėti, kad darbas būtų atliktas sėkmingai (specialybės žinios ir įgūdžiai, kuriuos būtina įgyti per mokymąsi ar praktiką)</w:t>
      </w:r>
      <w:r w:rsidR="005502F7">
        <w:rPr>
          <w:sz w:val="24"/>
          <w:szCs w:val="24"/>
        </w:rPr>
        <w:t>;</w:t>
      </w:r>
      <w:r w:rsidR="009F61E6" w:rsidRPr="00560B6B">
        <w:rPr>
          <w:sz w:val="24"/>
          <w:szCs w:val="24"/>
        </w:rPr>
        <w:t xml:space="preserve"> </w:t>
      </w:r>
    </w:p>
    <w:p w14:paraId="35AC03C3" w14:textId="0B93CB02" w:rsidR="00E749A5" w:rsidRDefault="009F61E6" w:rsidP="009F61E6">
      <w:pPr>
        <w:tabs>
          <w:tab w:val="left" w:pos="1276"/>
        </w:tabs>
        <w:ind w:right="51"/>
        <w:jc w:val="both"/>
        <w:rPr>
          <w:sz w:val="24"/>
          <w:szCs w:val="24"/>
        </w:rPr>
      </w:pPr>
      <w:r>
        <w:rPr>
          <w:sz w:val="24"/>
          <w:szCs w:val="24"/>
        </w:rPr>
        <w:tab/>
      </w:r>
      <w:r w:rsidR="00804A3F">
        <w:rPr>
          <w:sz w:val="24"/>
          <w:szCs w:val="24"/>
        </w:rPr>
        <w:t>10</w:t>
      </w:r>
      <w:r w:rsidR="006A4F96">
        <w:rPr>
          <w:sz w:val="24"/>
          <w:szCs w:val="24"/>
        </w:rPr>
        <w:t>.</w:t>
      </w:r>
      <w:r>
        <w:rPr>
          <w:sz w:val="24"/>
          <w:szCs w:val="24"/>
        </w:rPr>
        <w:t>4</w:t>
      </w:r>
      <w:r w:rsidR="006A4F96">
        <w:rPr>
          <w:sz w:val="24"/>
          <w:szCs w:val="24"/>
        </w:rPr>
        <w:t>.</w:t>
      </w:r>
      <w:r w:rsidR="00E749A5">
        <w:rPr>
          <w:sz w:val="24"/>
          <w:szCs w:val="24"/>
        </w:rPr>
        <w:t xml:space="preserve"> </w:t>
      </w:r>
      <w:r w:rsidR="00E749A5" w:rsidRPr="00441098">
        <w:rPr>
          <w:sz w:val="24"/>
          <w:szCs w:val="24"/>
        </w:rPr>
        <w:t>darbo patirties – kriterijus, apibrėžiantis pareigybės specifiškumą, kai tinkamai</w:t>
      </w:r>
      <w:r w:rsidR="00E749A5" w:rsidRPr="00441098">
        <w:rPr>
          <w:spacing w:val="40"/>
          <w:sz w:val="24"/>
          <w:szCs w:val="24"/>
        </w:rPr>
        <w:t xml:space="preserve"> </w:t>
      </w:r>
      <w:r w:rsidR="00E749A5" w:rsidRPr="00441098">
        <w:rPr>
          <w:sz w:val="24"/>
          <w:szCs w:val="24"/>
        </w:rPr>
        <w:t>atlikti darbą reikalinga atitinkamų profesinių įgūdžių taikymo patirtis.</w:t>
      </w:r>
      <w:r w:rsidR="00E749A5" w:rsidRPr="00560B6B">
        <w:rPr>
          <w:szCs w:val="24"/>
        </w:rPr>
        <w:t xml:space="preserve"> </w:t>
      </w:r>
      <w:r w:rsidR="00E749A5" w:rsidRPr="00560B6B">
        <w:rPr>
          <w:sz w:val="24"/>
          <w:szCs w:val="24"/>
        </w:rPr>
        <w:t>Profesinio darbo patirtis apskaičiuojama sumuojant laikotarpius, kai buvo dirbamas analogiškas pareigybės aprašyme nustatytas tam tikros profesijos ar specialybės darbas arba vykdytos analogiškos pareigybės aprašyme nustatytos funkcijos nebūtinai toje pačioje įstaigoje, bet per visą darbinę karjerą visų rūšių įmonėse, įstaigose ir organizacijose</w:t>
      </w:r>
      <w:r>
        <w:rPr>
          <w:sz w:val="24"/>
          <w:szCs w:val="24"/>
        </w:rPr>
        <w:t>:</w:t>
      </w:r>
    </w:p>
    <w:p w14:paraId="79F84B97" w14:textId="0D467BB6" w:rsidR="004166FA" w:rsidRPr="006118EC" w:rsidRDefault="006118EC" w:rsidP="00A107BD">
      <w:pPr>
        <w:tabs>
          <w:tab w:val="left" w:pos="1276"/>
          <w:tab w:val="center" w:pos="4153"/>
          <w:tab w:val="right" w:pos="8306"/>
        </w:tabs>
        <w:ind w:firstLine="709"/>
        <w:jc w:val="both"/>
        <w:rPr>
          <w:sz w:val="24"/>
          <w:szCs w:val="24"/>
        </w:rPr>
      </w:pPr>
      <w:r>
        <w:rPr>
          <w:sz w:val="24"/>
          <w:szCs w:val="24"/>
        </w:rPr>
        <w:tab/>
      </w:r>
      <w:r w:rsidR="00804A3F">
        <w:rPr>
          <w:sz w:val="24"/>
          <w:szCs w:val="24"/>
        </w:rPr>
        <w:t>10</w:t>
      </w:r>
      <w:r w:rsidR="004166FA" w:rsidRPr="006118EC">
        <w:rPr>
          <w:sz w:val="24"/>
          <w:szCs w:val="24"/>
        </w:rPr>
        <w:t>.</w:t>
      </w:r>
      <w:r w:rsidR="009F61E6">
        <w:rPr>
          <w:sz w:val="24"/>
          <w:szCs w:val="24"/>
        </w:rPr>
        <w:t>4</w:t>
      </w:r>
      <w:r w:rsidR="004166FA" w:rsidRPr="006118EC">
        <w:rPr>
          <w:sz w:val="24"/>
          <w:szCs w:val="24"/>
        </w:rPr>
        <w:t>.1.</w:t>
      </w:r>
      <w:r w:rsidR="009F61E6">
        <w:rPr>
          <w:sz w:val="24"/>
          <w:szCs w:val="24"/>
        </w:rPr>
        <w:t xml:space="preserve"> </w:t>
      </w:r>
      <w:r w:rsidR="00173EE1">
        <w:rPr>
          <w:sz w:val="24"/>
          <w:szCs w:val="24"/>
        </w:rPr>
        <w:t xml:space="preserve">centro specialisto </w:t>
      </w:r>
      <w:r w:rsidR="008D1828">
        <w:rPr>
          <w:sz w:val="24"/>
          <w:szCs w:val="24"/>
        </w:rPr>
        <w:t>iki</w:t>
      </w:r>
      <w:r w:rsidR="00A107BD" w:rsidRPr="006118EC">
        <w:rPr>
          <w:sz w:val="24"/>
          <w:szCs w:val="24"/>
        </w:rPr>
        <w:t xml:space="preserve"> 5 m. </w:t>
      </w:r>
    </w:p>
    <w:p w14:paraId="1EF89521" w14:textId="45F4562F" w:rsidR="008D1828" w:rsidRPr="006118EC" w:rsidRDefault="006118EC" w:rsidP="008D1828">
      <w:pPr>
        <w:tabs>
          <w:tab w:val="left" w:pos="1276"/>
          <w:tab w:val="center" w:pos="4153"/>
          <w:tab w:val="right" w:pos="8306"/>
        </w:tabs>
        <w:ind w:firstLine="709"/>
        <w:jc w:val="both"/>
        <w:rPr>
          <w:sz w:val="24"/>
          <w:szCs w:val="24"/>
        </w:rPr>
      </w:pPr>
      <w:r>
        <w:rPr>
          <w:sz w:val="24"/>
          <w:szCs w:val="24"/>
        </w:rPr>
        <w:tab/>
      </w:r>
      <w:r w:rsidR="00804A3F">
        <w:rPr>
          <w:sz w:val="24"/>
          <w:szCs w:val="24"/>
        </w:rPr>
        <w:t>10</w:t>
      </w:r>
      <w:r w:rsidR="004166FA" w:rsidRPr="006118EC">
        <w:rPr>
          <w:sz w:val="24"/>
          <w:szCs w:val="24"/>
        </w:rPr>
        <w:t>.</w:t>
      </w:r>
      <w:r w:rsidR="009F61E6">
        <w:rPr>
          <w:sz w:val="24"/>
          <w:szCs w:val="24"/>
        </w:rPr>
        <w:t>4</w:t>
      </w:r>
      <w:r w:rsidR="00A107BD">
        <w:rPr>
          <w:sz w:val="24"/>
          <w:szCs w:val="24"/>
        </w:rPr>
        <w:t>.2.</w:t>
      </w:r>
      <w:r w:rsidR="009F61E6">
        <w:rPr>
          <w:sz w:val="24"/>
          <w:szCs w:val="24"/>
        </w:rPr>
        <w:t xml:space="preserve"> </w:t>
      </w:r>
      <w:r w:rsidR="00A107BD">
        <w:rPr>
          <w:sz w:val="24"/>
          <w:szCs w:val="24"/>
        </w:rPr>
        <w:t xml:space="preserve"> </w:t>
      </w:r>
      <w:r w:rsidR="008D1828" w:rsidRPr="006118EC">
        <w:rPr>
          <w:sz w:val="24"/>
          <w:szCs w:val="24"/>
        </w:rPr>
        <w:t xml:space="preserve">nuo 5 m. iki </w:t>
      </w:r>
      <w:r w:rsidR="008D1828">
        <w:rPr>
          <w:sz w:val="24"/>
          <w:szCs w:val="24"/>
        </w:rPr>
        <w:t>10</w:t>
      </w:r>
      <w:r w:rsidR="008D1828" w:rsidRPr="006118EC">
        <w:rPr>
          <w:sz w:val="24"/>
          <w:szCs w:val="24"/>
        </w:rPr>
        <w:t xml:space="preserve"> m. </w:t>
      </w:r>
    </w:p>
    <w:p w14:paraId="3586E167" w14:textId="6DD63D4F" w:rsidR="008D1828" w:rsidRPr="006118EC" w:rsidRDefault="008D1828" w:rsidP="00173EE1">
      <w:pPr>
        <w:tabs>
          <w:tab w:val="left" w:pos="1276"/>
          <w:tab w:val="center" w:pos="4153"/>
          <w:tab w:val="right" w:pos="8306"/>
        </w:tabs>
        <w:ind w:firstLine="709"/>
        <w:jc w:val="both"/>
        <w:rPr>
          <w:sz w:val="24"/>
          <w:szCs w:val="24"/>
        </w:rPr>
      </w:pPr>
      <w:r>
        <w:rPr>
          <w:sz w:val="24"/>
          <w:szCs w:val="24"/>
        </w:rPr>
        <w:tab/>
      </w:r>
      <w:r w:rsidR="00804A3F">
        <w:rPr>
          <w:sz w:val="24"/>
          <w:szCs w:val="24"/>
        </w:rPr>
        <w:t>10</w:t>
      </w:r>
      <w:r>
        <w:rPr>
          <w:sz w:val="24"/>
          <w:szCs w:val="24"/>
        </w:rPr>
        <w:t xml:space="preserve">.4.3. </w:t>
      </w:r>
      <w:r w:rsidRPr="006118EC">
        <w:rPr>
          <w:sz w:val="24"/>
          <w:szCs w:val="24"/>
        </w:rPr>
        <w:t xml:space="preserve">daugiau </w:t>
      </w:r>
      <w:r w:rsidR="00E90653">
        <w:rPr>
          <w:sz w:val="24"/>
          <w:szCs w:val="24"/>
        </w:rPr>
        <w:t>kaip 10 m.</w:t>
      </w:r>
    </w:p>
    <w:p w14:paraId="1E543014" w14:textId="0B49D47F" w:rsidR="003A2A25" w:rsidRPr="000E761A" w:rsidRDefault="00AC3357" w:rsidP="00055525">
      <w:pPr>
        <w:ind w:firstLine="1276"/>
        <w:jc w:val="both"/>
        <w:rPr>
          <w:bCs/>
          <w:sz w:val="24"/>
          <w:szCs w:val="24"/>
        </w:rPr>
      </w:pPr>
      <w:r>
        <w:rPr>
          <w:bCs/>
          <w:sz w:val="24"/>
          <w:szCs w:val="24"/>
        </w:rPr>
        <w:t>1</w:t>
      </w:r>
      <w:r w:rsidR="00804A3F">
        <w:rPr>
          <w:bCs/>
          <w:sz w:val="24"/>
          <w:szCs w:val="24"/>
        </w:rPr>
        <w:t>1</w:t>
      </w:r>
      <w:r w:rsidR="003A2A25" w:rsidRPr="000E761A">
        <w:rPr>
          <w:bCs/>
          <w:sz w:val="24"/>
          <w:szCs w:val="24"/>
        </w:rPr>
        <w:t>. Darbuotoj</w:t>
      </w:r>
      <w:r w:rsidR="00E16FE7">
        <w:rPr>
          <w:bCs/>
          <w:sz w:val="24"/>
          <w:szCs w:val="24"/>
        </w:rPr>
        <w:t>ų</w:t>
      </w:r>
      <w:r w:rsidR="003A2A25" w:rsidRPr="000E761A">
        <w:rPr>
          <w:bCs/>
          <w:sz w:val="24"/>
          <w:szCs w:val="24"/>
        </w:rPr>
        <w:t xml:space="preserve"> pareiginės algos koeficientas nustatomas iš naujo pasikeitus profesinei darbo patirčiai</w:t>
      </w:r>
      <w:r w:rsidR="00055525">
        <w:rPr>
          <w:bCs/>
          <w:sz w:val="24"/>
          <w:szCs w:val="24"/>
        </w:rPr>
        <w:t>.</w:t>
      </w:r>
    </w:p>
    <w:p w14:paraId="22A9FA05" w14:textId="77777777" w:rsidR="00804A3F" w:rsidRDefault="00E16FE7" w:rsidP="00055525">
      <w:pPr>
        <w:tabs>
          <w:tab w:val="left" w:pos="1540"/>
        </w:tabs>
        <w:ind w:firstLine="1247"/>
        <w:jc w:val="both"/>
        <w:rPr>
          <w:sz w:val="24"/>
          <w:szCs w:val="24"/>
        </w:rPr>
      </w:pPr>
      <w:r>
        <w:rPr>
          <w:sz w:val="24"/>
          <w:szCs w:val="24"/>
        </w:rPr>
        <w:t>1</w:t>
      </w:r>
      <w:r w:rsidR="00804A3F">
        <w:rPr>
          <w:sz w:val="24"/>
          <w:szCs w:val="24"/>
        </w:rPr>
        <w:t>2</w:t>
      </w:r>
      <w:r>
        <w:rPr>
          <w:sz w:val="24"/>
          <w:szCs w:val="24"/>
        </w:rPr>
        <w:t xml:space="preserve">. </w:t>
      </w:r>
      <w:r w:rsidRPr="00CC125C">
        <w:rPr>
          <w:sz w:val="24"/>
          <w:szCs w:val="24"/>
        </w:rPr>
        <w:t>Pareiginės algos koeficientų intervalai peržiūrimi ir pakeičiami pasikeitus  įstatym</w:t>
      </w:r>
      <w:r w:rsidR="004166FA">
        <w:rPr>
          <w:sz w:val="24"/>
          <w:szCs w:val="24"/>
        </w:rPr>
        <w:t>e</w:t>
      </w:r>
      <w:r w:rsidRPr="00CC125C">
        <w:rPr>
          <w:sz w:val="24"/>
          <w:szCs w:val="24"/>
        </w:rPr>
        <w:t xml:space="preserve"> nustatyt</w:t>
      </w:r>
      <w:r w:rsidR="00055525">
        <w:rPr>
          <w:sz w:val="24"/>
          <w:szCs w:val="24"/>
        </w:rPr>
        <w:t>iems</w:t>
      </w:r>
      <w:r w:rsidRPr="00CC125C">
        <w:rPr>
          <w:sz w:val="24"/>
          <w:szCs w:val="24"/>
        </w:rPr>
        <w:t xml:space="preserve"> minimali</w:t>
      </w:r>
      <w:r w:rsidR="00055525">
        <w:rPr>
          <w:sz w:val="24"/>
          <w:szCs w:val="24"/>
        </w:rPr>
        <w:t>ems</w:t>
      </w:r>
      <w:r w:rsidRPr="00CC125C">
        <w:rPr>
          <w:sz w:val="24"/>
          <w:szCs w:val="24"/>
        </w:rPr>
        <w:t xml:space="preserve"> pareiginės algos koeficient</w:t>
      </w:r>
      <w:r w:rsidR="00055525">
        <w:rPr>
          <w:sz w:val="24"/>
          <w:szCs w:val="24"/>
        </w:rPr>
        <w:t>ams</w:t>
      </w:r>
      <w:r w:rsidRPr="00CC125C">
        <w:rPr>
          <w:sz w:val="24"/>
          <w:szCs w:val="24"/>
        </w:rPr>
        <w:t xml:space="preserve">, darbo užmokesčio fondui bei </w:t>
      </w:r>
      <w:r>
        <w:rPr>
          <w:sz w:val="24"/>
          <w:szCs w:val="24"/>
        </w:rPr>
        <w:t>įstaigai</w:t>
      </w:r>
      <w:r w:rsidRPr="00CC125C">
        <w:rPr>
          <w:sz w:val="24"/>
          <w:szCs w:val="24"/>
        </w:rPr>
        <w:t xml:space="preserve"> priskirtoms funkcijoms.</w:t>
      </w:r>
    </w:p>
    <w:p w14:paraId="4877805C" w14:textId="7FCF175A" w:rsidR="00E16FE7" w:rsidRPr="00055525" w:rsidRDefault="00804A3F" w:rsidP="00055525">
      <w:pPr>
        <w:tabs>
          <w:tab w:val="left" w:pos="1540"/>
        </w:tabs>
        <w:ind w:firstLine="1247"/>
        <w:jc w:val="both"/>
        <w:rPr>
          <w:sz w:val="24"/>
          <w:szCs w:val="24"/>
        </w:rPr>
      </w:pPr>
      <w:r>
        <w:rPr>
          <w:sz w:val="24"/>
          <w:szCs w:val="24"/>
        </w:rPr>
        <w:t>13.</w:t>
      </w:r>
      <w:r w:rsidR="00E16FE7" w:rsidRPr="00CC125C">
        <w:rPr>
          <w:sz w:val="24"/>
          <w:szCs w:val="24"/>
        </w:rPr>
        <w:t xml:space="preserve"> </w:t>
      </w:r>
      <w:r w:rsidR="004166FA">
        <w:rPr>
          <w:sz w:val="24"/>
          <w:szCs w:val="24"/>
        </w:rPr>
        <w:t>Centre v</w:t>
      </w:r>
      <w:r w:rsidR="00E16FE7" w:rsidRPr="00CC125C">
        <w:rPr>
          <w:sz w:val="24"/>
          <w:szCs w:val="24"/>
        </w:rPr>
        <w:t>ykdoma nuolatinė kitų įstaigų viešai skelbiamo vidutinio mėnesinio darbo užmokesčio stebėsena</w:t>
      </w:r>
      <w:r w:rsidR="00D82076">
        <w:rPr>
          <w:sz w:val="24"/>
          <w:szCs w:val="24"/>
        </w:rPr>
        <w:t>.</w:t>
      </w:r>
    </w:p>
    <w:p w14:paraId="3E07883F" w14:textId="51F32DB5" w:rsidR="003A2A25" w:rsidRPr="000E761A" w:rsidRDefault="003A2A25" w:rsidP="003A2A25">
      <w:pPr>
        <w:suppressAutoHyphens/>
        <w:ind w:firstLine="1276"/>
        <w:jc w:val="both"/>
        <w:rPr>
          <w:bCs/>
          <w:sz w:val="24"/>
          <w:szCs w:val="24"/>
        </w:rPr>
      </w:pPr>
      <w:r w:rsidRPr="000E761A">
        <w:rPr>
          <w:bCs/>
          <w:sz w:val="24"/>
          <w:szCs w:val="24"/>
        </w:rPr>
        <w:lastRenderedPageBreak/>
        <w:t>1</w:t>
      </w:r>
      <w:r w:rsidR="00804A3F">
        <w:rPr>
          <w:bCs/>
          <w:sz w:val="24"/>
          <w:szCs w:val="24"/>
        </w:rPr>
        <w:t>4</w:t>
      </w:r>
      <w:r w:rsidRPr="000E761A">
        <w:rPr>
          <w:bCs/>
          <w:sz w:val="24"/>
          <w:szCs w:val="24"/>
        </w:rPr>
        <w:t>. Naujai priimam</w:t>
      </w:r>
      <w:r w:rsidR="00B555FA">
        <w:rPr>
          <w:bCs/>
          <w:sz w:val="24"/>
          <w:szCs w:val="24"/>
        </w:rPr>
        <w:t>o</w:t>
      </w:r>
      <w:r w:rsidRPr="000E761A">
        <w:rPr>
          <w:bCs/>
          <w:sz w:val="24"/>
          <w:szCs w:val="24"/>
        </w:rPr>
        <w:t xml:space="preserve"> </w:t>
      </w:r>
      <w:r w:rsidR="000E761A" w:rsidRPr="000E761A">
        <w:rPr>
          <w:bCs/>
          <w:sz w:val="24"/>
          <w:szCs w:val="24"/>
        </w:rPr>
        <w:t>darbuotoj</w:t>
      </w:r>
      <w:r w:rsidR="00B555FA">
        <w:rPr>
          <w:bCs/>
          <w:sz w:val="24"/>
          <w:szCs w:val="24"/>
        </w:rPr>
        <w:t>o</w:t>
      </w:r>
      <w:r w:rsidRPr="000E761A">
        <w:rPr>
          <w:bCs/>
          <w:sz w:val="24"/>
          <w:szCs w:val="24"/>
        </w:rPr>
        <w:t xml:space="preserve"> pareiginės algos koeficientas nustatomas  Aprašo</w:t>
      </w:r>
      <w:r w:rsidR="00804A3F">
        <w:rPr>
          <w:bCs/>
          <w:sz w:val="24"/>
          <w:szCs w:val="24"/>
        </w:rPr>
        <w:t xml:space="preserve"> priede</w:t>
      </w:r>
      <w:r w:rsidRPr="000E761A">
        <w:rPr>
          <w:bCs/>
          <w:sz w:val="24"/>
          <w:szCs w:val="24"/>
        </w:rPr>
        <w:t xml:space="preserve"> nurodytais pagrindais.</w:t>
      </w:r>
    </w:p>
    <w:p w14:paraId="7B252B89" w14:textId="77777777" w:rsidR="003A2A25" w:rsidRDefault="003A2A25" w:rsidP="003A2A25">
      <w:pPr>
        <w:pStyle w:val="Pagrindinistekstas"/>
        <w:spacing w:before="12"/>
        <w:ind w:left="0"/>
        <w:jc w:val="both"/>
        <w:rPr>
          <w:sz w:val="24"/>
          <w:szCs w:val="24"/>
        </w:rPr>
      </w:pPr>
    </w:p>
    <w:p w14:paraId="5043056A" w14:textId="77777777" w:rsidR="00E61DE4" w:rsidRPr="00ED7150" w:rsidRDefault="00E61DE4" w:rsidP="003A2A25">
      <w:pPr>
        <w:pStyle w:val="Pagrindinistekstas"/>
        <w:spacing w:before="12"/>
        <w:ind w:left="0"/>
        <w:jc w:val="both"/>
        <w:rPr>
          <w:sz w:val="24"/>
          <w:szCs w:val="24"/>
        </w:rPr>
      </w:pPr>
    </w:p>
    <w:p w14:paraId="56D4A412" w14:textId="14613C89" w:rsidR="00CC183E" w:rsidRPr="00AC3357" w:rsidRDefault="00034719" w:rsidP="00CC183E">
      <w:pPr>
        <w:jc w:val="center"/>
        <w:rPr>
          <w:b/>
          <w:sz w:val="24"/>
          <w:szCs w:val="24"/>
        </w:rPr>
      </w:pPr>
      <w:r>
        <w:rPr>
          <w:b/>
          <w:sz w:val="24"/>
          <w:szCs w:val="24"/>
        </w:rPr>
        <w:t>V SKYRIUS</w:t>
      </w:r>
    </w:p>
    <w:p w14:paraId="36A71DAE" w14:textId="77777777" w:rsidR="00CC183E" w:rsidRPr="00AC3357" w:rsidRDefault="00CC183E" w:rsidP="00CC183E">
      <w:pPr>
        <w:jc w:val="center"/>
        <w:rPr>
          <w:b/>
          <w:sz w:val="24"/>
          <w:szCs w:val="24"/>
          <w:highlight w:val="green"/>
        </w:rPr>
      </w:pPr>
      <w:r w:rsidRPr="00AC3357">
        <w:rPr>
          <w:b/>
          <w:sz w:val="24"/>
          <w:szCs w:val="24"/>
        </w:rPr>
        <w:t>PRIEMOKOS, SKATINIMAS, MATERIALINĖS PAŠALPOS</w:t>
      </w:r>
    </w:p>
    <w:p w14:paraId="442A7F91" w14:textId="77777777" w:rsidR="00CC183E" w:rsidRPr="00AC3357" w:rsidRDefault="00CC183E" w:rsidP="00CC183E">
      <w:pPr>
        <w:ind w:firstLine="1276"/>
        <w:rPr>
          <w:rFonts w:eastAsia="Calibri"/>
          <w:bCs/>
          <w:sz w:val="24"/>
          <w:szCs w:val="24"/>
          <w:highlight w:val="green"/>
        </w:rPr>
      </w:pPr>
    </w:p>
    <w:p w14:paraId="2D6CB1F9" w14:textId="75DEC768" w:rsidR="00CC183E" w:rsidRPr="00AC3357" w:rsidRDefault="00CC183E" w:rsidP="00CC183E">
      <w:pPr>
        <w:tabs>
          <w:tab w:val="left" w:pos="709"/>
        </w:tabs>
        <w:ind w:firstLine="1276"/>
        <w:jc w:val="both"/>
        <w:rPr>
          <w:bCs/>
          <w:spacing w:val="2"/>
          <w:sz w:val="24"/>
          <w:szCs w:val="24"/>
        </w:rPr>
      </w:pPr>
      <w:r w:rsidRPr="00AC3357">
        <w:rPr>
          <w:rFonts w:eastAsia="Calibri"/>
          <w:bCs/>
          <w:sz w:val="24"/>
          <w:szCs w:val="24"/>
        </w:rPr>
        <w:t>1</w:t>
      </w:r>
      <w:r w:rsidR="00034719">
        <w:rPr>
          <w:rFonts w:eastAsia="Calibri"/>
          <w:bCs/>
          <w:sz w:val="24"/>
          <w:szCs w:val="24"/>
        </w:rPr>
        <w:t>5</w:t>
      </w:r>
      <w:r w:rsidRPr="00AC3357">
        <w:rPr>
          <w:rFonts w:eastAsia="Calibri"/>
          <w:bCs/>
          <w:sz w:val="24"/>
          <w:szCs w:val="24"/>
        </w:rPr>
        <w:t>. Darbuotojui</w:t>
      </w:r>
      <w:r w:rsidRPr="00AC3357">
        <w:rPr>
          <w:bCs/>
          <w:sz w:val="24"/>
          <w:szCs w:val="24"/>
        </w:rPr>
        <w:t xml:space="preserve">, </w:t>
      </w:r>
      <w:r w:rsidRPr="00AC3357">
        <w:rPr>
          <w:bCs/>
          <w:color w:val="000000"/>
          <w:spacing w:val="2"/>
          <w:sz w:val="24"/>
          <w:szCs w:val="24"/>
        </w:rPr>
        <w:t xml:space="preserve">atsižvelgiant į atliekamų funkcijų ar užduočių </w:t>
      </w:r>
      <w:r w:rsidRPr="00AC3357">
        <w:rPr>
          <w:bCs/>
          <w:spacing w:val="2"/>
          <w:sz w:val="24"/>
          <w:szCs w:val="24"/>
        </w:rPr>
        <w:t>sudėtingumą, mastą ir pobūdį, gali būti skiriamos šios priemokos:</w:t>
      </w:r>
    </w:p>
    <w:p w14:paraId="3DF45E32" w14:textId="2C82E398" w:rsidR="00CC183E" w:rsidRPr="00AC3357" w:rsidRDefault="00CC183E" w:rsidP="00CC183E">
      <w:pPr>
        <w:tabs>
          <w:tab w:val="left" w:pos="709"/>
        </w:tabs>
        <w:ind w:firstLine="1276"/>
        <w:jc w:val="both"/>
        <w:rPr>
          <w:bCs/>
          <w:sz w:val="24"/>
          <w:szCs w:val="24"/>
        </w:rPr>
      </w:pPr>
      <w:r w:rsidRPr="00AC3357">
        <w:rPr>
          <w:bCs/>
          <w:spacing w:val="2"/>
          <w:sz w:val="24"/>
          <w:szCs w:val="24"/>
        </w:rPr>
        <w:t>1</w:t>
      </w:r>
      <w:r w:rsidR="00034719">
        <w:rPr>
          <w:bCs/>
          <w:spacing w:val="2"/>
          <w:sz w:val="24"/>
          <w:szCs w:val="24"/>
        </w:rPr>
        <w:t>5</w:t>
      </w:r>
      <w:r w:rsidRPr="00AC3357">
        <w:rPr>
          <w:bCs/>
          <w:spacing w:val="2"/>
          <w:sz w:val="24"/>
          <w:szCs w:val="24"/>
        </w:rPr>
        <w:t xml:space="preserve">.1. </w:t>
      </w:r>
      <w:r w:rsidRPr="00AC3357">
        <w:rPr>
          <w:bCs/>
          <w:sz w:val="24"/>
          <w:szCs w:val="24"/>
        </w:rPr>
        <w:t>už įprastą darbo krūvį viršijančią veiklą, kai yra padidėjęs darbų mastas, atliekant pareigybės aprašyme nustatytas funkcijas, bet neviršijama nustatyta darbo laiko trukmė;</w:t>
      </w:r>
    </w:p>
    <w:p w14:paraId="62CE7B9B" w14:textId="301FA1B2" w:rsidR="00CC183E" w:rsidRPr="00AC3357" w:rsidRDefault="00CC183E" w:rsidP="00CC183E">
      <w:pPr>
        <w:tabs>
          <w:tab w:val="left" w:pos="709"/>
        </w:tabs>
        <w:ind w:firstLine="1276"/>
        <w:jc w:val="both"/>
        <w:rPr>
          <w:bCs/>
          <w:sz w:val="24"/>
          <w:szCs w:val="24"/>
        </w:rPr>
      </w:pPr>
      <w:r w:rsidRPr="00AC3357">
        <w:rPr>
          <w:bCs/>
          <w:sz w:val="24"/>
          <w:szCs w:val="24"/>
        </w:rPr>
        <w:t>1</w:t>
      </w:r>
      <w:r w:rsidR="00034719">
        <w:rPr>
          <w:bCs/>
          <w:sz w:val="24"/>
          <w:szCs w:val="24"/>
        </w:rPr>
        <w:t>5</w:t>
      </w:r>
      <w:r w:rsidRPr="00AC3357">
        <w:rPr>
          <w:bCs/>
          <w:sz w:val="24"/>
          <w:szCs w:val="24"/>
        </w:rPr>
        <w:t>.2. už papildomų užduočių, suformuluotų raštu, atlikimą, kai dėl to viršijamas įprastas darbo krūvis arba kai atliekamos pareigybės aprašyme nenumatytos funkcijos</w:t>
      </w:r>
      <w:r w:rsidR="009F61E6">
        <w:rPr>
          <w:bCs/>
          <w:sz w:val="24"/>
          <w:szCs w:val="24"/>
        </w:rPr>
        <w:t>;</w:t>
      </w:r>
    </w:p>
    <w:p w14:paraId="1C549957" w14:textId="149CE55F" w:rsidR="003B1DFA" w:rsidRPr="00AC3357" w:rsidRDefault="003B1DFA" w:rsidP="003B1DFA">
      <w:pPr>
        <w:tabs>
          <w:tab w:val="left" w:pos="142"/>
        </w:tabs>
        <w:ind w:firstLine="1247"/>
        <w:jc w:val="both"/>
        <w:rPr>
          <w:spacing w:val="-2"/>
          <w:sz w:val="24"/>
          <w:szCs w:val="24"/>
        </w:rPr>
      </w:pPr>
      <w:r w:rsidRPr="00AC3357">
        <w:rPr>
          <w:bCs/>
          <w:sz w:val="24"/>
          <w:szCs w:val="24"/>
        </w:rPr>
        <w:t>1</w:t>
      </w:r>
      <w:r w:rsidR="00034719">
        <w:rPr>
          <w:bCs/>
          <w:sz w:val="24"/>
          <w:szCs w:val="24"/>
        </w:rPr>
        <w:t>5</w:t>
      </w:r>
      <w:r w:rsidRPr="00AC3357">
        <w:rPr>
          <w:bCs/>
          <w:sz w:val="24"/>
          <w:szCs w:val="24"/>
        </w:rPr>
        <w:t xml:space="preserve">.3. </w:t>
      </w:r>
      <w:r w:rsidRPr="00AC3357">
        <w:rPr>
          <w:sz w:val="24"/>
          <w:szCs w:val="24"/>
        </w:rPr>
        <w:t>už pavadavimą, kai raštu pavedama laikinai atlikti ir kito darbuotojo pareigybei nustatytas funkcijas</w:t>
      </w:r>
      <w:r w:rsidR="00FD71F4">
        <w:rPr>
          <w:sz w:val="24"/>
          <w:szCs w:val="24"/>
        </w:rPr>
        <w:t>.</w:t>
      </w:r>
    </w:p>
    <w:p w14:paraId="2668C22D" w14:textId="24467040" w:rsidR="00CC183E" w:rsidRPr="00AC3357" w:rsidRDefault="003B1DFA" w:rsidP="003B1DFA">
      <w:pPr>
        <w:tabs>
          <w:tab w:val="left" w:pos="709"/>
        </w:tabs>
        <w:jc w:val="both"/>
        <w:rPr>
          <w:bCs/>
          <w:sz w:val="24"/>
          <w:szCs w:val="24"/>
        </w:rPr>
      </w:pPr>
      <w:r w:rsidRPr="00AC3357">
        <w:rPr>
          <w:bCs/>
          <w:sz w:val="24"/>
          <w:szCs w:val="24"/>
        </w:rPr>
        <w:tab/>
      </w:r>
      <w:r w:rsidRPr="00AC3357">
        <w:rPr>
          <w:bCs/>
          <w:sz w:val="24"/>
          <w:szCs w:val="24"/>
        </w:rPr>
        <w:tab/>
      </w:r>
      <w:r w:rsidR="00CC183E" w:rsidRPr="00AC3357">
        <w:rPr>
          <w:bCs/>
          <w:sz w:val="24"/>
          <w:szCs w:val="24"/>
        </w:rPr>
        <w:t>1</w:t>
      </w:r>
      <w:r w:rsidR="00034719">
        <w:rPr>
          <w:bCs/>
          <w:sz w:val="24"/>
          <w:szCs w:val="24"/>
        </w:rPr>
        <w:t>6</w:t>
      </w:r>
      <w:r w:rsidR="00CC183E" w:rsidRPr="00AC3357">
        <w:rPr>
          <w:bCs/>
          <w:sz w:val="24"/>
          <w:szCs w:val="24"/>
        </w:rPr>
        <w:t xml:space="preserve">. </w:t>
      </w:r>
      <w:r w:rsidR="00CC183E" w:rsidRPr="00AC3357">
        <w:rPr>
          <w:bCs/>
          <w:color w:val="000000"/>
          <w:spacing w:val="2"/>
          <w:sz w:val="24"/>
          <w:szCs w:val="24"/>
        </w:rPr>
        <w:t>Aprašo 1</w:t>
      </w:r>
      <w:r w:rsidR="00034719">
        <w:rPr>
          <w:bCs/>
          <w:color w:val="000000"/>
          <w:spacing w:val="2"/>
          <w:sz w:val="24"/>
          <w:szCs w:val="24"/>
        </w:rPr>
        <w:t>5</w:t>
      </w:r>
      <w:r w:rsidR="00CC183E" w:rsidRPr="00AC3357">
        <w:rPr>
          <w:bCs/>
          <w:color w:val="000000"/>
          <w:spacing w:val="2"/>
          <w:sz w:val="24"/>
          <w:szCs w:val="24"/>
        </w:rPr>
        <w:t xml:space="preserve"> punkte kiekviena nustatyta priemoka negali būti mažesnė kaip 10 procentų pareiginės algos, o jų suma negali viršyti 80 procentų pareiginės algos</w:t>
      </w:r>
      <w:r w:rsidR="00CC183E" w:rsidRPr="00AC3357">
        <w:rPr>
          <w:bCs/>
          <w:sz w:val="24"/>
          <w:szCs w:val="24"/>
          <w:shd w:val="clear" w:color="auto" w:fill="FFFFFF"/>
        </w:rPr>
        <w:t>.</w:t>
      </w:r>
    </w:p>
    <w:p w14:paraId="1BEDFC29" w14:textId="1255B030" w:rsidR="00CC183E" w:rsidRPr="00AC3357" w:rsidRDefault="00CC183E" w:rsidP="00CC183E">
      <w:pPr>
        <w:tabs>
          <w:tab w:val="left" w:pos="709"/>
        </w:tabs>
        <w:ind w:firstLine="1276"/>
        <w:jc w:val="both"/>
        <w:rPr>
          <w:bCs/>
          <w:sz w:val="24"/>
          <w:szCs w:val="24"/>
        </w:rPr>
      </w:pPr>
      <w:r w:rsidRPr="00AC3357">
        <w:rPr>
          <w:rFonts w:eastAsia="Calibri"/>
          <w:bCs/>
          <w:sz w:val="24"/>
          <w:szCs w:val="24"/>
        </w:rPr>
        <w:t>1</w:t>
      </w:r>
      <w:r w:rsidR="00034719">
        <w:rPr>
          <w:rFonts w:eastAsia="Calibri"/>
          <w:bCs/>
          <w:sz w:val="24"/>
          <w:szCs w:val="24"/>
        </w:rPr>
        <w:t>7</w:t>
      </w:r>
      <w:r w:rsidRPr="00AC3357">
        <w:rPr>
          <w:rFonts w:eastAsia="Calibri"/>
          <w:bCs/>
          <w:sz w:val="24"/>
          <w:szCs w:val="24"/>
        </w:rPr>
        <w:t>. K</w:t>
      </w:r>
      <w:r w:rsidRPr="00AC3357">
        <w:rPr>
          <w:bCs/>
          <w:sz w:val="24"/>
          <w:szCs w:val="24"/>
        </w:rPr>
        <w:t>onkretų priemokos dydį, nurodydamas, už ką skiriama</w:t>
      </w:r>
      <w:r w:rsidR="00034719">
        <w:rPr>
          <w:bCs/>
          <w:sz w:val="24"/>
          <w:szCs w:val="24"/>
        </w:rPr>
        <w:t xml:space="preserve"> priemoka</w:t>
      </w:r>
      <w:r w:rsidRPr="00AC3357">
        <w:rPr>
          <w:bCs/>
          <w:sz w:val="24"/>
          <w:szCs w:val="24"/>
        </w:rPr>
        <w:t xml:space="preserve">, </w:t>
      </w:r>
      <w:r w:rsidR="00034719">
        <w:rPr>
          <w:bCs/>
          <w:sz w:val="24"/>
          <w:szCs w:val="24"/>
        </w:rPr>
        <w:t xml:space="preserve">įsakymu </w:t>
      </w:r>
      <w:r w:rsidRPr="00AC3357">
        <w:rPr>
          <w:bCs/>
          <w:sz w:val="24"/>
          <w:szCs w:val="24"/>
        </w:rPr>
        <w:t xml:space="preserve">nustato </w:t>
      </w:r>
      <w:r w:rsidR="003B1DFA" w:rsidRPr="00AC3357">
        <w:rPr>
          <w:bCs/>
          <w:sz w:val="24"/>
          <w:szCs w:val="24"/>
        </w:rPr>
        <w:t>centro direktorius</w:t>
      </w:r>
      <w:r w:rsidRPr="00AC3357">
        <w:rPr>
          <w:bCs/>
          <w:sz w:val="24"/>
          <w:szCs w:val="24"/>
        </w:rPr>
        <w:t>.</w:t>
      </w:r>
    </w:p>
    <w:p w14:paraId="13EF7322" w14:textId="41325F66" w:rsidR="00CC183E" w:rsidRPr="00AC3357" w:rsidRDefault="00CC183E" w:rsidP="00CC183E">
      <w:pPr>
        <w:tabs>
          <w:tab w:val="left" w:pos="709"/>
        </w:tabs>
        <w:ind w:firstLine="1276"/>
        <w:jc w:val="both"/>
        <w:rPr>
          <w:rFonts w:eastAsia="Calibri"/>
          <w:bCs/>
          <w:sz w:val="24"/>
          <w:szCs w:val="24"/>
        </w:rPr>
      </w:pPr>
      <w:r w:rsidRPr="00AC3357">
        <w:rPr>
          <w:bCs/>
          <w:sz w:val="24"/>
          <w:szCs w:val="24"/>
        </w:rPr>
        <w:t>1</w:t>
      </w:r>
      <w:r w:rsidR="00034719">
        <w:rPr>
          <w:bCs/>
          <w:sz w:val="24"/>
          <w:szCs w:val="24"/>
        </w:rPr>
        <w:t>8</w:t>
      </w:r>
      <w:r w:rsidRPr="00AC3357">
        <w:rPr>
          <w:bCs/>
          <w:sz w:val="24"/>
          <w:szCs w:val="24"/>
        </w:rPr>
        <w:t xml:space="preserve">. </w:t>
      </w:r>
      <w:r w:rsidRPr="00AC3357">
        <w:rPr>
          <w:rFonts w:eastAsia="Calibri"/>
          <w:bCs/>
          <w:sz w:val="24"/>
          <w:szCs w:val="24"/>
        </w:rPr>
        <w:t xml:space="preserve">Už nepriekaištingą pareigų atlikimą </w:t>
      </w:r>
      <w:r w:rsidR="003B1DFA" w:rsidRPr="00AC3357">
        <w:rPr>
          <w:rFonts w:eastAsia="Calibri"/>
          <w:bCs/>
          <w:sz w:val="24"/>
          <w:szCs w:val="24"/>
        </w:rPr>
        <w:t>darbuotojai</w:t>
      </w:r>
      <w:r w:rsidRPr="00AC3357">
        <w:rPr>
          <w:rFonts w:eastAsia="Calibri"/>
          <w:bCs/>
          <w:sz w:val="24"/>
          <w:szCs w:val="24"/>
        </w:rPr>
        <w:t xml:space="preserve"> gali būti skatinami šiomis skatinimo priemonėmis:</w:t>
      </w:r>
    </w:p>
    <w:p w14:paraId="6420A8B4" w14:textId="70730A9E" w:rsidR="00CC183E" w:rsidRPr="00AC3357" w:rsidRDefault="00CC183E" w:rsidP="00CC183E">
      <w:pPr>
        <w:tabs>
          <w:tab w:val="left" w:pos="709"/>
        </w:tabs>
        <w:ind w:firstLine="1276"/>
        <w:jc w:val="both"/>
        <w:rPr>
          <w:rFonts w:eastAsia="Calibri"/>
          <w:bCs/>
          <w:sz w:val="24"/>
          <w:szCs w:val="24"/>
        </w:rPr>
      </w:pPr>
      <w:r w:rsidRPr="00AC3357">
        <w:rPr>
          <w:rFonts w:eastAsia="Calibri"/>
          <w:bCs/>
          <w:sz w:val="24"/>
          <w:szCs w:val="24"/>
        </w:rPr>
        <w:t>1</w:t>
      </w:r>
      <w:r w:rsidR="00034719">
        <w:rPr>
          <w:rFonts w:eastAsia="Calibri"/>
          <w:bCs/>
          <w:sz w:val="24"/>
          <w:szCs w:val="24"/>
        </w:rPr>
        <w:t>8</w:t>
      </w:r>
      <w:r w:rsidRPr="00AC3357">
        <w:rPr>
          <w:rFonts w:eastAsia="Calibri"/>
          <w:bCs/>
          <w:sz w:val="24"/>
          <w:szCs w:val="24"/>
        </w:rPr>
        <w:t>.1. padėka;</w:t>
      </w:r>
    </w:p>
    <w:p w14:paraId="53F4FAEC" w14:textId="24F3EBC4" w:rsidR="00CC183E" w:rsidRDefault="00CC183E" w:rsidP="00CC183E">
      <w:pPr>
        <w:tabs>
          <w:tab w:val="left" w:pos="709"/>
        </w:tabs>
        <w:ind w:firstLine="1276"/>
        <w:jc w:val="both"/>
        <w:rPr>
          <w:rFonts w:eastAsia="Calibri"/>
          <w:bCs/>
          <w:sz w:val="24"/>
          <w:szCs w:val="24"/>
        </w:rPr>
      </w:pPr>
      <w:r w:rsidRPr="00AC3357">
        <w:rPr>
          <w:rFonts w:eastAsia="Calibri"/>
          <w:bCs/>
          <w:sz w:val="24"/>
          <w:szCs w:val="24"/>
        </w:rPr>
        <w:t>1</w:t>
      </w:r>
      <w:r w:rsidR="00034719">
        <w:rPr>
          <w:rFonts w:eastAsia="Calibri"/>
          <w:bCs/>
          <w:sz w:val="24"/>
          <w:szCs w:val="24"/>
        </w:rPr>
        <w:t>8</w:t>
      </w:r>
      <w:r w:rsidRPr="00AC3357">
        <w:rPr>
          <w:rFonts w:eastAsia="Calibri"/>
          <w:bCs/>
          <w:sz w:val="24"/>
          <w:szCs w:val="24"/>
        </w:rPr>
        <w:t xml:space="preserve">.2. iki </w:t>
      </w:r>
      <w:r w:rsidR="00034719">
        <w:rPr>
          <w:rFonts w:eastAsia="Calibri"/>
          <w:bCs/>
          <w:sz w:val="24"/>
          <w:szCs w:val="24"/>
        </w:rPr>
        <w:t>2</w:t>
      </w:r>
      <w:r w:rsidRPr="00AC3357">
        <w:rPr>
          <w:rFonts w:eastAsia="Calibri"/>
          <w:bCs/>
          <w:sz w:val="24"/>
          <w:szCs w:val="24"/>
        </w:rPr>
        <w:t xml:space="preserve"> pareigin</w:t>
      </w:r>
      <w:r w:rsidR="00034719">
        <w:rPr>
          <w:rFonts w:eastAsia="Calibri"/>
          <w:bCs/>
          <w:sz w:val="24"/>
          <w:szCs w:val="24"/>
        </w:rPr>
        <w:t>ių</w:t>
      </w:r>
      <w:r w:rsidRPr="00AC3357">
        <w:rPr>
          <w:rFonts w:eastAsia="Calibri"/>
          <w:bCs/>
          <w:sz w:val="24"/>
          <w:szCs w:val="24"/>
        </w:rPr>
        <w:t xml:space="preserve"> alg</w:t>
      </w:r>
      <w:r w:rsidR="00034719">
        <w:rPr>
          <w:rFonts w:eastAsia="Calibri"/>
          <w:bCs/>
          <w:sz w:val="24"/>
          <w:szCs w:val="24"/>
        </w:rPr>
        <w:t>ų</w:t>
      </w:r>
      <w:r w:rsidRPr="00AC3357">
        <w:rPr>
          <w:rFonts w:eastAsia="Calibri"/>
          <w:bCs/>
          <w:sz w:val="24"/>
          <w:szCs w:val="24"/>
        </w:rPr>
        <w:t xml:space="preserve"> dydžio pinigine išmoka už asmeninį išskirtinį indėlį įgyvendinant įstaigai nustatytus tikslus</w:t>
      </w:r>
      <w:r w:rsidRPr="00AC3357">
        <w:rPr>
          <w:rFonts w:eastAsia="Calibri"/>
          <w:bCs/>
          <w:color w:val="FF0000"/>
          <w:sz w:val="24"/>
          <w:szCs w:val="24"/>
        </w:rPr>
        <w:t xml:space="preserve"> </w:t>
      </w:r>
      <w:r w:rsidRPr="00AC3357">
        <w:rPr>
          <w:rFonts w:eastAsia="Calibri"/>
          <w:bCs/>
          <w:sz w:val="24"/>
          <w:szCs w:val="24"/>
        </w:rPr>
        <w:t>arba už pasiektus rezultatus ir įgyvendintus uždavinius (tačiau ne dažniau kaip du kartus per kalendorinius metus);</w:t>
      </w:r>
    </w:p>
    <w:p w14:paraId="01081594" w14:textId="1788449C" w:rsidR="00034719" w:rsidRPr="00034719" w:rsidRDefault="00034719" w:rsidP="00034719">
      <w:pPr>
        <w:ind w:firstLine="1276"/>
        <w:jc w:val="both"/>
        <w:rPr>
          <w:sz w:val="24"/>
          <w:szCs w:val="24"/>
        </w:rPr>
      </w:pPr>
      <w:r>
        <w:rPr>
          <w:rFonts w:eastAsia="Calibri"/>
          <w:bCs/>
          <w:sz w:val="24"/>
          <w:szCs w:val="24"/>
        </w:rPr>
        <w:t>18.3.</w:t>
      </w:r>
      <w:r w:rsidRPr="00034719">
        <w:rPr>
          <w:szCs w:val="24"/>
        </w:rPr>
        <w:t xml:space="preserve"> </w:t>
      </w:r>
      <w:r w:rsidRPr="00034719">
        <w:rPr>
          <w:sz w:val="24"/>
          <w:szCs w:val="24"/>
        </w:rPr>
        <w:t>suteikiant iki 5 mokamų papildomų poilsio dienų (tačiau ne daugiau kaip 10 mokamų papildomų poilsio dienų per metus) arba atitinkamai sutrumpinant darbo laiką;</w:t>
      </w:r>
    </w:p>
    <w:p w14:paraId="784B2166" w14:textId="48C46BD9" w:rsidR="00CC183E" w:rsidRDefault="00034719" w:rsidP="00034719">
      <w:pPr>
        <w:tabs>
          <w:tab w:val="left" w:pos="709"/>
        </w:tabs>
        <w:jc w:val="both"/>
        <w:rPr>
          <w:rFonts w:eastAsia="Calibri"/>
          <w:bCs/>
          <w:sz w:val="24"/>
          <w:szCs w:val="24"/>
        </w:rPr>
      </w:pPr>
      <w:r>
        <w:rPr>
          <w:rFonts w:eastAsia="Calibri"/>
          <w:bCs/>
          <w:sz w:val="24"/>
          <w:szCs w:val="24"/>
        </w:rPr>
        <w:tab/>
      </w:r>
      <w:r>
        <w:rPr>
          <w:rFonts w:eastAsia="Calibri"/>
          <w:bCs/>
          <w:sz w:val="24"/>
          <w:szCs w:val="24"/>
        </w:rPr>
        <w:tab/>
      </w:r>
      <w:r w:rsidR="00CC183E" w:rsidRPr="00AC3357">
        <w:rPr>
          <w:rFonts w:eastAsia="Calibri"/>
          <w:bCs/>
          <w:sz w:val="24"/>
          <w:szCs w:val="24"/>
        </w:rPr>
        <w:t>1</w:t>
      </w:r>
      <w:r>
        <w:rPr>
          <w:rFonts w:eastAsia="Calibri"/>
          <w:bCs/>
          <w:sz w:val="24"/>
          <w:szCs w:val="24"/>
        </w:rPr>
        <w:t>8</w:t>
      </w:r>
      <w:r w:rsidR="00CC183E" w:rsidRPr="00AC3357">
        <w:rPr>
          <w:rFonts w:eastAsia="Calibri"/>
          <w:bCs/>
          <w:sz w:val="24"/>
          <w:szCs w:val="24"/>
        </w:rPr>
        <w:t>.</w:t>
      </w:r>
      <w:r>
        <w:rPr>
          <w:rFonts w:eastAsia="Calibri"/>
          <w:bCs/>
          <w:sz w:val="24"/>
          <w:szCs w:val="24"/>
        </w:rPr>
        <w:t>4</w:t>
      </w:r>
      <w:r w:rsidR="00CC183E" w:rsidRPr="00AC3357">
        <w:rPr>
          <w:rFonts w:eastAsia="Calibri"/>
          <w:bCs/>
          <w:sz w:val="24"/>
          <w:szCs w:val="24"/>
        </w:rPr>
        <w:t>. vienkartine pinigine išmoka Vyriausybės nustatyta tvarka.</w:t>
      </w:r>
    </w:p>
    <w:p w14:paraId="65D1660A" w14:textId="74AD6413" w:rsidR="00A9109D" w:rsidRPr="00A9109D" w:rsidRDefault="00A9109D" w:rsidP="00A9109D">
      <w:pPr>
        <w:ind w:firstLine="1276"/>
        <w:jc w:val="both"/>
        <w:rPr>
          <w:sz w:val="24"/>
          <w:szCs w:val="24"/>
        </w:rPr>
      </w:pPr>
      <w:r w:rsidRPr="00A9109D">
        <w:rPr>
          <w:sz w:val="24"/>
          <w:szCs w:val="24"/>
        </w:rPr>
        <w:t>19.</w:t>
      </w:r>
      <w:r>
        <w:rPr>
          <w:szCs w:val="24"/>
        </w:rPr>
        <w:t xml:space="preserve"> </w:t>
      </w:r>
      <w:r w:rsidRPr="00A9109D">
        <w:rPr>
          <w:sz w:val="24"/>
          <w:szCs w:val="24"/>
        </w:rPr>
        <w:t>Prie Aprašo 1</w:t>
      </w:r>
      <w:r>
        <w:rPr>
          <w:sz w:val="24"/>
          <w:szCs w:val="24"/>
        </w:rPr>
        <w:t>8</w:t>
      </w:r>
      <w:r w:rsidRPr="00A9109D">
        <w:rPr>
          <w:sz w:val="24"/>
          <w:szCs w:val="24"/>
        </w:rPr>
        <w:t>.2–1</w:t>
      </w:r>
      <w:r>
        <w:rPr>
          <w:sz w:val="24"/>
          <w:szCs w:val="24"/>
        </w:rPr>
        <w:t>8</w:t>
      </w:r>
      <w:r w:rsidRPr="00A9109D">
        <w:rPr>
          <w:sz w:val="24"/>
          <w:szCs w:val="24"/>
        </w:rPr>
        <w:t>.</w:t>
      </w:r>
      <w:r>
        <w:rPr>
          <w:sz w:val="24"/>
          <w:szCs w:val="24"/>
        </w:rPr>
        <w:t>4</w:t>
      </w:r>
      <w:r w:rsidRPr="00A9109D">
        <w:rPr>
          <w:sz w:val="24"/>
          <w:szCs w:val="24"/>
        </w:rPr>
        <w:t xml:space="preserve"> papunkčiuose numatytų skatinimo priemonių papildomai gali būti skiriama padėka.</w:t>
      </w:r>
    </w:p>
    <w:p w14:paraId="687C483C" w14:textId="3C86FC6C" w:rsidR="001A07A2" w:rsidRPr="00AC3357" w:rsidRDefault="00A9109D" w:rsidP="00A9109D">
      <w:pPr>
        <w:ind w:firstLine="1276"/>
        <w:jc w:val="both"/>
        <w:rPr>
          <w:bCs/>
          <w:sz w:val="24"/>
          <w:szCs w:val="24"/>
        </w:rPr>
      </w:pPr>
      <w:r>
        <w:rPr>
          <w:bCs/>
          <w:sz w:val="24"/>
          <w:szCs w:val="24"/>
        </w:rPr>
        <w:t>20</w:t>
      </w:r>
      <w:r w:rsidR="00CC183E" w:rsidRPr="00AC3357">
        <w:rPr>
          <w:bCs/>
          <w:sz w:val="24"/>
          <w:szCs w:val="24"/>
        </w:rPr>
        <w:t>. Skatinimo priemonė</w:t>
      </w:r>
      <w:r w:rsidR="003B1DFA" w:rsidRPr="00AC3357">
        <w:rPr>
          <w:bCs/>
          <w:sz w:val="24"/>
          <w:szCs w:val="24"/>
        </w:rPr>
        <w:t xml:space="preserve"> </w:t>
      </w:r>
      <w:r w:rsidR="00CC183E" w:rsidRPr="00AC3357">
        <w:rPr>
          <w:bCs/>
          <w:sz w:val="24"/>
          <w:szCs w:val="24"/>
        </w:rPr>
        <w:t>gali būti neskiriama</w:t>
      </w:r>
      <w:r w:rsidR="003B1DFA" w:rsidRPr="00AC3357">
        <w:rPr>
          <w:bCs/>
          <w:sz w:val="24"/>
          <w:szCs w:val="24"/>
        </w:rPr>
        <w:t xml:space="preserve"> darbuotojui</w:t>
      </w:r>
      <w:r w:rsidR="00CC183E" w:rsidRPr="00AC3357">
        <w:rPr>
          <w:bCs/>
          <w:sz w:val="24"/>
          <w:szCs w:val="24"/>
        </w:rPr>
        <w:t xml:space="preserve">, per paskutinius 6 mėnesius padariusiam darbo pareigų pažeidimą, išskyrus atvejį, kai </w:t>
      </w:r>
      <w:r w:rsidR="001A07A2" w:rsidRPr="00AC3357">
        <w:rPr>
          <w:bCs/>
          <w:sz w:val="24"/>
          <w:szCs w:val="24"/>
        </w:rPr>
        <w:t>darbuotojo</w:t>
      </w:r>
      <w:r w:rsidR="00CC183E" w:rsidRPr="00AC3357">
        <w:rPr>
          <w:bCs/>
          <w:sz w:val="24"/>
          <w:szCs w:val="24"/>
        </w:rPr>
        <w:t xml:space="preserve"> veikla įvertinama kaip viršijanti lūkesčius</w:t>
      </w:r>
      <w:r w:rsidR="001A07A2" w:rsidRPr="00AC3357">
        <w:rPr>
          <w:bCs/>
          <w:sz w:val="24"/>
          <w:szCs w:val="24"/>
        </w:rPr>
        <w:t>, o Viešųjų ir privačių interesų derinimo įstatymo 23 straipsnyje nustatytais atvejais d</w:t>
      </w:r>
      <w:r w:rsidR="00B82D35" w:rsidRPr="00AC3357">
        <w:rPr>
          <w:bCs/>
          <w:sz w:val="24"/>
          <w:szCs w:val="24"/>
        </w:rPr>
        <w:t>a</w:t>
      </w:r>
      <w:r w:rsidR="001A07A2" w:rsidRPr="00AC3357">
        <w:rPr>
          <w:bCs/>
          <w:sz w:val="24"/>
          <w:szCs w:val="24"/>
        </w:rPr>
        <w:t>rbuotojas neskatinamas.</w:t>
      </w:r>
    </w:p>
    <w:p w14:paraId="6195A8CF" w14:textId="1FE802DE" w:rsidR="00B82D35" w:rsidRPr="00AC3357" w:rsidRDefault="00B82D35" w:rsidP="00B82D35">
      <w:pPr>
        <w:tabs>
          <w:tab w:val="left" w:pos="709"/>
        </w:tabs>
        <w:jc w:val="both"/>
        <w:rPr>
          <w:bCs/>
          <w:sz w:val="24"/>
          <w:szCs w:val="24"/>
        </w:rPr>
      </w:pPr>
      <w:r w:rsidRPr="00AC3357">
        <w:rPr>
          <w:bCs/>
          <w:sz w:val="24"/>
          <w:szCs w:val="24"/>
        </w:rPr>
        <w:tab/>
      </w:r>
      <w:r w:rsidR="00F52FA8">
        <w:rPr>
          <w:bCs/>
          <w:sz w:val="24"/>
          <w:szCs w:val="24"/>
        </w:rPr>
        <w:tab/>
      </w:r>
      <w:r w:rsidR="00A9109D">
        <w:rPr>
          <w:bCs/>
          <w:sz w:val="24"/>
          <w:szCs w:val="24"/>
        </w:rPr>
        <w:t>21</w:t>
      </w:r>
      <w:r w:rsidR="00CC183E" w:rsidRPr="00AC3357">
        <w:rPr>
          <w:bCs/>
          <w:sz w:val="24"/>
          <w:szCs w:val="24"/>
        </w:rPr>
        <w:t xml:space="preserve">. Konkretų skatinimo priemonės dydį, nurodydamas už ką skiriama, </w:t>
      </w:r>
      <w:r w:rsidR="00A9109D">
        <w:rPr>
          <w:bCs/>
          <w:sz w:val="24"/>
          <w:szCs w:val="24"/>
        </w:rPr>
        <w:t xml:space="preserve">įsakymu </w:t>
      </w:r>
      <w:r w:rsidR="00CC183E" w:rsidRPr="00AC3357">
        <w:rPr>
          <w:bCs/>
          <w:sz w:val="24"/>
          <w:szCs w:val="24"/>
        </w:rPr>
        <w:t xml:space="preserve">nustato </w:t>
      </w:r>
      <w:r w:rsidRPr="00AC3357">
        <w:rPr>
          <w:bCs/>
          <w:sz w:val="24"/>
          <w:szCs w:val="24"/>
        </w:rPr>
        <w:t>centro direktorius</w:t>
      </w:r>
      <w:r w:rsidR="00A9109D">
        <w:rPr>
          <w:bCs/>
          <w:sz w:val="24"/>
          <w:szCs w:val="24"/>
        </w:rPr>
        <w:t>,</w:t>
      </w:r>
      <w:r w:rsidR="00A9109D" w:rsidRPr="00A9109D">
        <w:rPr>
          <w:rFonts w:eastAsia="Calibri"/>
          <w:bCs/>
          <w:sz w:val="24"/>
          <w:szCs w:val="24"/>
        </w:rPr>
        <w:t xml:space="preserve"> </w:t>
      </w:r>
      <w:r w:rsidR="00A9109D" w:rsidRPr="005502F7">
        <w:rPr>
          <w:rFonts w:eastAsia="Calibri"/>
          <w:bCs/>
          <w:sz w:val="24"/>
          <w:szCs w:val="24"/>
        </w:rPr>
        <w:t>neviršijant įstaigai darbo</w:t>
      </w:r>
      <w:r w:rsidR="00A9109D" w:rsidRPr="00AC3357">
        <w:rPr>
          <w:rFonts w:eastAsia="Calibri"/>
          <w:bCs/>
          <w:sz w:val="24"/>
          <w:szCs w:val="24"/>
        </w:rPr>
        <w:t xml:space="preserve"> užmokesčiui skirtų lėšų</w:t>
      </w:r>
      <w:r w:rsidR="00A9109D">
        <w:rPr>
          <w:rFonts w:eastAsia="Calibri"/>
          <w:bCs/>
          <w:sz w:val="24"/>
          <w:szCs w:val="24"/>
        </w:rPr>
        <w:t>.</w:t>
      </w:r>
    </w:p>
    <w:p w14:paraId="5FE30D7B" w14:textId="6A6598C6" w:rsidR="00CC183E" w:rsidRDefault="00B82D35" w:rsidP="00DA4407">
      <w:pPr>
        <w:tabs>
          <w:tab w:val="left" w:pos="709"/>
        </w:tabs>
        <w:jc w:val="both"/>
        <w:rPr>
          <w:bCs/>
          <w:sz w:val="24"/>
          <w:szCs w:val="24"/>
        </w:rPr>
      </w:pPr>
      <w:r w:rsidRPr="00AC3357">
        <w:rPr>
          <w:bCs/>
          <w:sz w:val="24"/>
          <w:szCs w:val="24"/>
        </w:rPr>
        <w:tab/>
      </w:r>
      <w:r w:rsidRPr="00AC3357">
        <w:rPr>
          <w:bCs/>
          <w:sz w:val="24"/>
          <w:szCs w:val="24"/>
        </w:rPr>
        <w:tab/>
      </w:r>
    </w:p>
    <w:p w14:paraId="34CE35D7" w14:textId="77777777" w:rsidR="00034719" w:rsidRPr="004F20AF" w:rsidRDefault="00034719" w:rsidP="00DA4407">
      <w:pPr>
        <w:tabs>
          <w:tab w:val="left" w:pos="709"/>
        </w:tabs>
        <w:jc w:val="both"/>
        <w:rPr>
          <w:rFonts w:eastAsia="Calibri"/>
          <w:bCs/>
          <w:sz w:val="24"/>
          <w:szCs w:val="24"/>
        </w:rPr>
      </w:pPr>
    </w:p>
    <w:p w14:paraId="3B8ECDBF" w14:textId="77777777" w:rsidR="00831F43" w:rsidRDefault="00831F43" w:rsidP="00DA4407">
      <w:pPr>
        <w:jc w:val="both"/>
        <w:rPr>
          <w:bCs/>
          <w:szCs w:val="24"/>
        </w:rPr>
      </w:pPr>
    </w:p>
    <w:p w14:paraId="00353C52" w14:textId="4CC85971" w:rsidR="00FB561D" w:rsidRPr="002E5C64" w:rsidRDefault="00FB561D" w:rsidP="00FB561D">
      <w:pPr>
        <w:jc w:val="center"/>
        <w:rPr>
          <w:b/>
          <w:sz w:val="24"/>
          <w:szCs w:val="24"/>
        </w:rPr>
      </w:pPr>
      <w:r w:rsidRPr="002E5C64">
        <w:rPr>
          <w:rFonts w:eastAsia="Calibri"/>
          <w:b/>
          <w:sz w:val="24"/>
          <w:szCs w:val="24"/>
        </w:rPr>
        <w:t>V</w:t>
      </w:r>
      <w:r w:rsidR="00C86C18">
        <w:rPr>
          <w:rFonts w:eastAsia="Calibri"/>
          <w:b/>
          <w:sz w:val="24"/>
          <w:szCs w:val="24"/>
        </w:rPr>
        <w:t>I</w:t>
      </w:r>
      <w:r w:rsidRPr="002E5C64">
        <w:rPr>
          <w:rFonts w:eastAsia="Calibri"/>
          <w:b/>
          <w:sz w:val="24"/>
          <w:szCs w:val="24"/>
        </w:rPr>
        <w:t xml:space="preserve"> </w:t>
      </w:r>
      <w:r w:rsidRPr="002E5C64">
        <w:rPr>
          <w:b/>
          <w:sz w:val="24"/>
          <w:szCs w:val="24"/>
        </w:rPr>
        <w:t>SKYRIUS</w:t>
      </w:r>
    </w:p>
    <w:p w14:paraId="1557B736" w14:textId="2F8F59E6" w:rsidR="00FB561D" w:rsidRPr="002E5C64" w:rsidRDefault="00FB561D" w:rsidP="00FB561D">
      <w:pPr>
        <w:jc w:val="center"/>
        <w:rPr>
          <w:rFonts w:eastAsia="Calibri"/>
          <w:b/>
          <w:sz w:val="24"/>
          <w:szCs w:val="24"/>
        </w:rPr>
      </w:pPr>
      <w:r w:rsidRPr="002E5C64">
        <w:rPr>
          <w:rFonts w:eastAsia="Calibri"/>
          <w:b/>
          <w:sz w:val="24"/>
          <w:szCs w:val="24"/>
        </w:rPr>
        <w:t>DARBUOTOJŲ KASMETINĖS VEIKLOS VERTINIMAS IR SKATINIMAS</w:t>
      </w:r>
    </w:p>
    <w:p w14:paraId="611C468B" w14:textId="77777777" w:rsidR="00FB561D" w:rsidRPr="002E5C64" w:rsidRDefault="00FB561D" w:rsidP="00FB561D">
      <w:pPr>
        <w:ind w:firstLine="1276"/>
        <w:jc w:val="center"/>
        <w:rPr>
          <w:rFonts w:eastAsia="Calibri"/>
          <w:b/>
          <w:sz w:val="24"/>
          <w:szCs w:val="24"/>
        </w:rPr>
      </w:pPr>
    </w:p>
    <w:p w14:paraId="14CB25FC" w14:textId="793DDC99" w:rsidR="00FB561D" w:rsidRPr="002E5C64" w:rsidRDefault="00E660CD" w:rsidP="00FB561D">
      <w:pPr>
        <w:tabs>
          <w:tab w:val="left" w:pos="1134"/>
        </w:tabs>
        <w:ind w:firstLine="1276"/>
        <w:jc w:val="both"/>
        <w:rPr>
          <w:bCs/>
          <w:color w:val="000000"/>
          <w:sz w:val="24"/>
          <w:szCs w:val="24"/>
        </w:rPr>
      </w:pPr>
      <w:r>
        <w:rPr>
          <w:rFonts w:eastAsia="Calibri"/>
          <w:bCs/>
          <w:sz w:val="24"/>
          <w:szCs w:val="24"/>
        </w:rPr>
        <w:t>22</w:t>
      </w:r>
      <w:r w:rsidR="00FB561D" w:rsidRPr="002E5C64">
        <w:rPr>
          <w:rFonts w:eastAsia="Calibri"/>
          <w:bCs/>
          <w:sz w:val="24"/>
          <w:szCs w:val="24"/>
        </w:rPr>
        <w:t xml:space="preserve">. </w:t>
      </w:r>
      <w:r w:rsidR="00FB561D" w:rsidRPr="002E5C64">
        <w:rPr>
          <w:bCs/>
          <w:color w:val="000000"/>
          <w:sz w:val="24"/>
          <w:szCs w:val="24"/>
        </w:rPr>
        <w:t>Centro darbuotojų veikla vertinama teisės aktų nustatyta tvarka.</w:t>
      </w:r>
    </w:p>
    <w:p w14:paraId="507CF848" w14:textId="13D6D36D" w:rsidR="00FB561D" w:rsidRDefault="00FB561D" w:rsidP="00FB561D">
      <w:pPr>
        <w:tabs>
          <w:tab w:val="left" w:pos="1134"/>
        </w:tabs>
        <w:ind w:firstLine="1276"/>
        <w:jc w:val="both"/>
        <w:rPr>
          <w:bCs/>
          <w:color w:val="000000"/>
          <w:sz w:val="24"/>
          <w:szCs w:val="24"/>
        </w:rPr>
      </w:pPr>
      <w:r w:rsidRPr="002E5C64">
        <w:rPr>
          <w:bCs/>
          <w:color w:val="000000"/>
          <w:sz w:val="24"/>
          <w:szCs w:val="24"/>
        </w:rPr>
        <w:t>2</w:t>
      </w:r>
      <w:r w:rsidR="00C257D2">
        <w:rPr>
          <w:bCs/>
          <w:color w:val="000000"/>
          <w:sz w:val="24"/>
          <w:szCs w:val="24"/>
        </w:rPr>
        <w:t>3</w:t>
      </w:r>
      <w:r w:rsidRPr="002E5C64">
        <w:rPr>
          <w:bCs/>
          <w:color w:val="000000"/>
          <w:sz w:val="24"/>
          <w:szCs w:val="24"/>
        </w:rPr>
        <w:t>. Įstaigos darbuotojų veiklos vertinimo tikslas – nustatyta tvarka įvertinti jų kompetenciją (įgūdžius, žinias, gebėjimus) ir pasiektus veiklos rezultatus.</w:t>
      </w:r>
    </w:p>
    <w:p w14:paraId="654DC3C9" w14:textId="12C26544" w:rsidR="00FB561D" w:rsidRPr="002E5C64" w:rsidRDefault="00C257D2" w:rsidP="00C257D2">
      <w:pPr>
        <w:tabs>
          <w:tab w:val="left" w:pos="1134"/>
        </w:tabs>
        <w:jc w:val="both"/>
        <w:rPr>
          <w:color w:val="000000"/>
          <w:sz w:val="24"/>
          <w:szCs w:val="24"/>
        </w:rPr>
      </w:pPr>
      <w:r>
        <w:rPr>
          <w:rFonts w:eastAsia="Calibri"/>
          <w:bCs/>
          <w:sz w:val="24"/>
          <w:szCs w:val="24"/>
        </w:rPr>
        <w:tab/>
      </w:r>
      <w:r>
        <w:rPr>
          <w:rFonts w:eastAsia="Calibri"/>
          <w:bCs/>
          <w:sz w:val="24"/>
          <w:szCs w:val="24"/>
        </w:rPr>
        <w:tab/>
      </w:r>
      <w:r w:rsidR="00FB561D" w:rsidRPr="002E5C64">
        <w:rPr>
          <w:color w:val="000000"/>
          <w:sz w:val="24"/>
          <w:szCs w:val="24"/>
        </w:rPr>
        <w:t>2</w:t>
      </w:r>
      <w:r>
        <w:rPr>
          <w:color w:val="000000"/>
          <w:sz w:val="24"/>
          <w:szCs w:val="24"/>
        </w:rPr>
        <w:t>4</w:t>
      </w:r>
      <w:r w:rsidR="00FB561D" w:rsidRPr="002E5C64">
        <w:rPr>
          <w:color w:val="000000"/>
          <w:sz w:val="24"/>
          <w:szCs w:val="24"/>
        </w:rPr>
        <w:t>. Darbuotojo veikla vertinama, jeigu jis ne trumpiau kaip 6 mėnesius per kalendorinius metus, kuri</w:t>
      </w:r>
      <w:r w:rsidR="000E21E3" w:rsidRPr="002E5C64">
        <w:rPr>
          <w:color w:val="000000"/>
          <w:sz w:val="24"/>
          <w:szCs w:val="24"/>
        </w:rPr>
        <w:t>o</w:t>
      </w:r>
      <w:r w:rsidR="00FB561D" w:rsidRPr="002E5C64">
        <w:rPr>
          <w:color w:val="000000"/>
          <w:sz w:val="24"/>
          <w:szCs w:val="24"/>
        </w:rPr>
        <w:t xml:space="preserve"> veikla vertinama, eina darbuotojo pareigas toje biudžetinėje įstaigoje, kurioje yra vertinama jo veikla.</w:t>
      </w:r>
    </w:p>
    <w:p w14:paraId="4E846FB8" w14:textId="72DC1277" w:rsidR="00FB561D" w:rsidRPr="002E5C64" w:rsidRDefault="00FC21D8" w:rsidP="00FC21D8">
      <w:pPr>
        <w:ind w:firstLine="1276"/>
        <w:jc w:val="both"/>
        <w:rPr>
          <w:bCs/>
          <w:sz w:val="24"/>
          <w:szCs w:val="24"/>
        </w:rPr>
      </w:pPr>
      <w:r w:rsidRPr="002E5C64">
        <w:rPr>
          <w:rFonts w:eastAsia="Lucida Sans Unicode"/>
          <w:bCs/>
          <w:sz w:val="24"/>
          <w:szCs w:val="24"/>
          <w:lang w:eastAsia="ar-SA"/>
        </w:rPr>
        <w:t>2</w:t>
      </w:r>
      <w:r w:rsidR="00C257D2">
        <w:rPr>
          <w:rFonts w:eastAsia="Lucida Sans Unicode"/>
          <w:bCs/>
          <w:sz w:val="24"/>
          <w:szCs w:val="24"/>
          <w:lang w:eastAsia="ar-SA"/>
        </w:rPr>
        <w:t>5</w:t>
      </w:r>
      <w:r w:rsidR="00FB561D" w:rsidRPr="002E5C64">
        <w:rPr>
          <w:rFonts w:eastAsia="Lucida Sans Unicode"/>
          <w:bCs/>
          <w:sz w:val="24"/>
          <w:szCs w:val="24"/>
          <w:lang w:eastAsia="ar-SA"/>
        </w:rPr>
        <w:t xml:space="preserve">. </w:t>
      </w:r>
      <w:r w:rsidR="00E161D4" w:rsidRPr="002E5C64">
        <w:rPr>
          <w:rFonts w:eastAsia="Lucida Sans Unicode"/>
          <w:bCs/>
          <w:sz w:val="24"/>
          <w:szCs w:val="24"/>
          <w:lang w:eastAsia="ar-SA"/>
        </w:rPr>
        <w:t>Centro darbuotojo veiklą vertina direktorius.</w:t>
      </w:r>
      <w:r w:rsidR="00FB561D" w:rsidRPr="002E5C64">
        <w:rPr>
          <w:rFonts w:eastAsia="Lucida Sans Unicode"/>
          <w:bCs/>
          <w:sz w:val="24"/>
          <w:szCs w:val="24"/>
          <w:lang w:eastAsia="ar-SA"/>
        </w:rPr>
        <w:t xml:space="preserve"> </w:t>
      </w:r>
      <w:r w:rsidRPr="002E5C64">
        <w:rPr>
          <w:rFonts w:eastAsia="Lucida Sans Unicode"/>
          <w:bCs/>
          <w:sz w:val="24"/>
          <w:szCs w:val="24"/>
          <w:lang w:eastAsia="ar-SA"/>
        </w:rPr>
        <w:t>Įvertinus darbuotojo</w:t>
      </w:r>
      <w:r w:rsidRPr="002E5C64">
        <w:rPr>
          <w:bCs/>
          <w:sz w:val="24"/>
          <w:szCs w:val="24"/>
        </w:rPr>
        <w:t xml:space="preserve"> praėjusių metų veiklą,</w:t>
      </w:r>
      <w:r w:rsidRPr="002E5C64">
        <w:rPr>
          <w:rFonts w:eastAsia="Lucida Sans Unicode"/>
          <w:bCs/>
          <w:sz w:val="24"/>
          <w:szCs w:val="24"/>
          <w:lang w:eastAsia="ar-SA"/>
        </w:rPr>
        <w:t xml:space="preserve"> jo veiklos rezultatai</w:t>
      </w:r>
      <w:r w:rsidRPr="002E5C64">
        <w:rPr>
          <w:bCs/>
          <w:sz w:val="24"/>
          <w:szCs w:val="24"/>
        </w:rPr>
        <w:t xml:space="preserve"> </w:t>
      </w:r>
      <w:r w:rsidR="00FB561D" w:rsidRPr="002E5C64">
        <w:rPr>
          <w:bCs/>
          <w:sz w:val="24"/>
          <w:szCs w:val="24"/>
        </w:rPr>
        <w:t xml:space="preserve">gali </w:t>
      </w:r>
      <w:r w:rsidRPr="002E5C64">
        <w:rPr>
          <w:bCs/>
          <w:sz w:val="24"/>
          <w:szCs w:val="24"/>
        </w:rPr>
        <w:t xml:space="preserve">būti </w:t>
      </w:r>
      <w:r w:rsidR="00FB561D" w:rsidRPr="002E5C64">
        <w:rPr>
          <w:bCs/>
          <w:sz w:val="24"/>
          <w:szCs w:val="24"/>
        </w:rPr>
        <w:t>įvertinti taip:</w:t>
      </w:r>
    </w:p>
    <w:p w14:paraId="49BEB4BE" w14:textId="1E78FD48" w:rsidR="00FB561D" w:rsidRPr="002E5C64" w:rsidRDefault="00B642C8" w:rsidP="00FB561D">
      <w:pPr>
        <w:ind w:firstLine="1276"/>
        <w:jc w:val="both"/>
        <w:rPr>
          <w:bCs/>
          <w:color w:val="000000"/>
          <w:sz w:val="24"/>
          <w:szCs w:val="24"/>
        </w:rPr>
      </w:pPr>
      <w:r>
        <w:rPr>
          <w:bCs/>
          <w:sz w:val="24"/>
          <w:szCs w:val="24"/>
        </w:rPr>
        <w:lastRenderedPageBreak/>
        <w:t>2</w:t>
      </w:r>
      <w:r w:rsidR="00C257D2">
        <w:rPr>
          <w:bCs/>
          <w:sz w:val="24"/>
          <w:szCs w:val="24"/>
        </w:rPr>
        <w:t>5</w:t>
      </w:r>
      <w:r w:rsidR="00FB561D" w:rsidRPr="002E5C64">
        <w:rPr>
          <w:bCs/>
          <w:sz w:val="24"/>
          <w:szCs w:val="24"/>
        </w:rPr>
        <w:t xml:space="preserve">.1. </w:t>
      </w:r>
      <w:r w:rsidR="00FB561D" w:rsidRPr="002E5C64">
        <w:rPr>
          <w:bCs/>
          <w:color w:val="000000"/>
          <w:sz w:val="24"/>
          <w:szCs w:val="24"/>
        </w:rPr>
        <w:t>viršijanti lūkesčius;</w:t>
      </w:r>
    </w:p>
    <w:p w14:paraId="3428C121" w14:textId="73E610CB" w:rsidR="00FB561D" w:rsidRPr="002E5C64" w:rsidRDefault="00FC21D8" w:rsidP="00FB561D">
      <w:pPr>
        <w:ind w:firstLine="1276"/>
        <w:jc w:val="both"/>
        <w:rPr>
          <w:bCs/>
          <w:color w:val="000000"/>
          <w:sz w:val="24"/>
          <w:szCs w:val="24"/>
        </w:rPr>
      </w:pPr>
      <w:r w:rsidRPr="002E5C64">
        <w:rPr>
          <w:bCs/>
          <w:color w:val="000000"/>
          <w:sz w:val="24"/>
          <w:szCs w:val="24"/>
        </w:rPr>
        <w:t>2</w:t>
      </w:r>
      <w:r w:rsidR="00C257D2">
        <w:rPr>
          <w:bCs/>
          <w:color w:val="000000"/>
          <w:sz w:val="24"/>
          <w:szCs w:val="24"/>
        </w:rPr>
        <w:t>5</w:t>
      </w:r>
      <w:r w:rsidR="00FB561D" w:rsidRPr="002E5C64">
        <w:rPr>
          <w:bCs/>
          <w:color w:val="000000"/>
          <w:sz w:val="24"/>
          <w:szCs w:val="24"/>
        </w:rPr>
        <w:t>.2. atitinkanti lūkesčius;</w:t>
      </w:r>
    </w:p>
    <w:p w14:paraId="1A85DC3E" w14:textId="34F56EE8" w:rsidR="00FB561D" w:rsidRPr="002E5C64" w:rsidRDefault="00FC21D8" w:rsidP="00FB561D">
      <w:pPr>
        <w:ind w:firstLine="1276"/>
        <w:jc w:val="both"/>
        <w:rPr>
          <w:bCs/>
          <w:color w:val="000000"/>
          <w:sz w:val="24"/>
          <w:szCs w:val="24"/>
        </w:rPr>
      </w:pPr>
      <w:r w:rsidRPr="002E5C64">
        <w:rPr>
          <w:bCs/>
          <w:color w:val="000000"/>
          <w:sz w:val="24"/>
          <w:szCs w:val="24"/>
        </w:rPr>
        <w:t>2</w:t>
      </w:r>
      <w:r w:rsidR="00C257D2">
        <w:rPr>
          <w:bCs/>
          <w:color w:val="000000"/>
          <w:sz w:val="24"/>
          <w:szCs w:val="24"/>
        </w:rPr>
        <w:t>5</w:t>
      </w:r>
      <w:r w:rsidR="00FB561D" w:rsidRPr="002E5C64">
        <w:rPr>
          <w:bCs/>
          <w:color w:val="000000"/>
          <w:sz w:val="24"/>
          <w:szCs w:val="24"/>
        </w:rPr>
        <w:t>.3. iš dalies atitinkanti lūkesčius;</w:t>
      </w:r>
    </w:p>
    <w:p w14:paraId="1C5EF46B" w14:textId="623D4327" w:rsidR="00FB561D" w:rsidRPr="002E5C64" w:rsidRDefault="00FC21D8" w:rsidP="00FB561D">
      <w:pPr>
        <w:ind w:firstLine="1276"/>
        <w:jc w:val="both"/>
        <w:rPr>
          <w:bCs/>
          <w:color w:val="000000"/>
          <w:sz w:val="24"/>
          <w:szCs w:val="24"/>
        </w:rPr>
      </w:pPr>
      <w:r w:rsidRPr="002E5C64">
        <w:rPr>
          <w:bCs/>
          <w:color w:val="000000"/>
          <w:sz w:val="24"/>
          <w:szCs w:val="24"/>
        </w:rPr>
        <w:t>2</w:t>
      </w:r>
      <w:r w:rsidR="00C257D2">
        <w:rPr>
          <w:bCs/>
          <w:color w:val="000000"/>
          <w:sz w:val="24"/>
          <w:szCs w:val="24"/>
        </w:rPr>
        <w:t>5</w:t>
      </w:r>
      <w:r w:rsidR="00FB561D" w:rsidRPr="002E5C64">
        <w:rPr>
          <w:bCs/>
          <w:color w:val="000000"/>
          <w:sz w:val="24"/>
          <w:szCs w:val="24"/>
        </w:rPr>
        <w:t>.4. neatitinkanti lūkesčių.</w:t>
      </w:r>
    </w:p>
    <w:p w14:paraId="01D361B3" w14:textId="5E3AF598" w:rsidR="00FB561D" w:rsidRPr="002E5C64" w:rsidRDefault="00FC21D8" w:rsidP="00FB561D">
      <w:pPr>
        <w:ind w:firstLine="1276"/>
        <w:jc w:val="both"/>
        <w:rPr>
          <w:bCs/>
          <w:color w:val="000000"/>
          <w:sz w:val="24"/>
          <w:szCs w:val="24"/>
        </w:rPr>
      </w:pPr>
      <w:r w:rsidRPr="002E5C64">
        <w:rPr>
          <w:bCs/>
          <w:sz w:val="24"/>
          <w:szCs w:val="24"/>
        </w:rPr>
        <w:t>2</w:t>
      </w:r>
      <w:r w:rsidR="00BE6CEB">
        <w:rPr>
          <w:bCs/>
          <w:sz w:val="24"/>
          <w:szCs w:val="24"/>
        </w:rPr>
        <w:t>6</w:t>
      </w:r>
      <w:r w:rsidR="00FB561D" w:rsidRPr="002E5C64">
        <w:rPr>
          <w:bCs/>
          <w:sz w:val="24"/>
          <w:szCs w:val="24"/>
        </w:rPr>
        <w:t xml:space="preserve">. Įvertinus praėjusių kalendorinių metų </w:t>
      </w:r>
      <w:r w:rsidRPr="002E5C64">
        <w:rPr>
          <w:bCs/>
          <w:sz w:val="24"/>
          <w:szCs w:val="24"/>
        </w:rPr>
        <w:t>darbuotojo</w:t>
      </w:r>
      <w:r w:rsidR="00FB561D" w:rsidRPr="002E5C64">
        <w:rPr>
          <w:bCs/>
          <w:sz w:val="24"/>
          <w:szCs w:val="24"/>
        </w:rPr>
        <w:t xml:space="preserve"> veiklą kaip </w:t>
      </w:r>
      <w:r w:rsidR="00FB561D" w:rsidRPr="002E5C64">
        <w:rPr>
          <w:bCs/>
          <w:color w:val="000000"/>
          <w:sz w:val="24"/>
          <w:szCs w:val="24"/>
        </w:rPr>
        <w:t>viršijančią lūkesčius</w:t>
      </w:r>
      <w:r w:rsidR="00FB561D" w:rsidRPr="002E5C64">
        <w:rPr>
          <w:bCs/>
          <w:sz w:val="24"/>
          <w:szCs w:val="24"/>
        </w:rPr>
        <w:t xml:space="preserve">, </w:t>
      </w:r>
      <w:r w:rsidR="00FB561D" w:rsidRPr="002E5C64">
        <w:rPr>
          <w:bCs/>
          <w:color w:val="000000"/>
          <w:sz w:val="24"/>
          <w:szCs w:val="24"/>
        </w:rPr>
        <w:t>gali būti taikoma viena iš šių priemonių:</w:t>
      </w:r>
    </w:p>
    <w:p w14:paraId="2557C5AE" w14:textId="12D4DFCD" w:rsidR="00FB561D" w:rsidRPr="002E5C64" w:rsidRDefault="00FC21D8" w:rsidP="00FB561D">
      <w:pPr>
        <w:ind w:firstLine="1276"/>
        <w:jc w:val="both"/>
        <w:rPr>
          <w:bCs/>
          <w:color w:val="000000"/>
          <w:sz w:val="24"/>
          <w:szCs w:val="24"/>
        </w:rPr>
      </w:pPr>
      <w:r w:rsidRPr="002E5C64">
        <w:rPr>
          <w:bCs/>
          <w:color w:val="000000"/>
          <w:sz w:val="24"/>
          <w:szCs w:val="24"/>
        </w:rPr>
        <w:t>2</w:t>
      </w:r>
      <w:r w:rsidR="00BE6CEB">
        <w:rPr>
          <w:bCs/>
          <w:color w:val="000000"/>
          <w:sz w:val="24"/>
          <w:szCs w:val="24"/>
        </w:rPr>
        <w:t>6</w:t>
      </w:r>
      <w:r w:rsidR="00FB561D" w:rsidRPr="002E5C64">
        <w:rPr>
          <w:bCs/>
          <w:color w:val="000000"/>
          <w:sz w:val="24"/>
          <w:szCs w:val="24"/>
        </w:rPr>
        <w:t>.1. gali būti nustatomas didesnis pareiginės algos koeficientas, taikant ne mažiau kaip 0,06 didesnį pareiginės algos koeficientą, tačiau ne didesnį negu nustatytas tos pareigybės didžiausias pareiginės algos koeficientas, arba</w:t>
      </w:r>
    </w:p>
    <w:p w14:paraId="534C5FFE" w14:textId="3EA211D2" w:rsidR="00FB561D" w:rsidRDefault="00FC21D8" w:rsidP="00FB561D">
      <w:pPr>
        <w:ind w:firstLine="1276"/>
        <w:jc w:val="both"/>
        <w:rPr>
          <w:bCs/>
          <w:color w:val="000000"/>
          <w:sz w:val="24"/>
          <w:szCs w:val="24"/>
        </w:rPr>
      </w:pPr>
      <w:r w:rsidRPr="00A15668">
        <w:rPr>
          <w:bCs/>
          <w:color w:val="000000"/>
          <w:sz w:val="24"/>
          <w:szCs w:val="24"/>
        </w:rPr>
        <w:t>2</w:t>
      </w:r>
      <w:r w:rsidR="00BE6CEB">
        <w:rPr>
          <w:bCs/>
          <w:color w:val="000000"/>
          <w:sz w:val="24"/>
          <w:szCs w:val="24"/>
        </w:rPr>
        <w:t>6</w:t>
      </w:r>
      <w:r w:rsidR="00FB561D" w:rsidRPr="00A15668">
        <w:rPr>
          <w:bCs/>
          <w:color w:val="000000"/>
          <w:sz w:val="24"/>
          <w:szCs w:val="24"/>
        </w:rPr>
        <w:t>.2.</w:t>
      </w:r>
      <w:r w:rsidR="00FB561D" w:rsidRPr="002E5C64">
        <w:rPr>
          <w:bCs/>
          <w:color w:val="000000"/>
          <w:sz w:val="24"/>
          <w:szCs w:val="24"/>
        </w:rPr>
        <w:t xml:space="preserve"> </w:t>
      </w:r>
      <w:r w:rsidRPr="002E5C64">
        <w:rPr>
          <w:bCs/>
          <w:color w:val="000000"/>
          <w:sz w:val="24"/>
          <w:szCs w:val="24"/>
        </w:rPr>
        <w:t>darbuotojui</w:t>
      </w:r>
      <w:r w:rsidR="00FB561D" w:rsidRPr="002E5C64">
        <w:rPr>
          <w:bCs/>
          <w:color w:val="000000"/>
          <w:sz w:val="24"/>
          <w:szCs w:val="24"/>
        </w:rPr>
        <w:t xml:space="preserve"> gali būti taikomos 1</w:t>
      </w:r>
      <w:r w:rsidR="00BE6CEB">
        <w:rPr>
          <w:bCs/>
          <w:color w:val="000000"/>
          <w:sz w:val="24"/>
          <w:szCs w:val="24"/>
        </w:rPr>
        <w:t>8</w:t>
      </w:r>
      <w:r w:rsidR="00FB561D" w:rsidRPr="002E5C64">
        <w:rPr>
          <w:bCs/>
          <w:color w:val="000000"/>
          <w:sz w:val="24"/>
          <w:szCs w:val="24"/>
        </w:rPr>
        <w:t xml:space="preserve"> punkte nustatytos skatinimo priemonės</w:t>
      </w:r>
      <w:r w:rsidR="00BE6CEB">
        <w:rPr>
          <w:bCs/>
          <w:color w:val="000000"/>
          <w:sz w:val="24"/>
          <w:szCs w:val="24"/>
        </w:rPr>
        <w:t>.</w:t>
      </w:r>
    </w:p>
    <w:p w14:paraId="5E506865" w14:textId="404E7BD3" w:rsidR="00602567" w:rsidRPr="001A6FA3" w:rsidRDefault="00602567" w:rsidP="001A6FA3">
      <w:pPr>
        <w:ind w:firstLine="1276"/>
        <w:jc w:val="both"/>
        <w:rPr>
          <w:bCs/>
          <w:sz w:val="24"/>
          <w:szCs w:val="24"/>
        </w:rPr>
      </w:pPr>
      <w:r w:rsidRPr="00602567">
        <w:rPr>
          <w:bCs/>
          <w:sz w:val="24"/>
          <w:szCs w:val="24"/>
        </w:rPr>
        <w:t xml:space="preserve">27. </w:t>
      </w:r>
      <w:r w:rsidRPr="00602567">
        <w:rPr>
          <w:color w:val="000000"/>
          <w:sz w:val="24"/>
          <w:szCs w:val="24"/>
        </w:rPr>
        <w:t>Jeigu darbuotojo veikla įvertinama kaip atitinkanti lūkesčius, teisinė jo padėtis nesikeičia ir darbuotojo veiklos vertinimas baigiamas.</w:t>
      </w:r>
    </w:p>
    <w:p w14:paraId="3C60D909" w14:textId="48E83382" w:rsidR="00FB561D" w:rsidRPr="002E5C64" w:rsidRDefault="00092033" w:rsidP="00602567">
      <w:pPr>
        <w:ind w:firstLine="1276"/>
        <w:jc w:val="both"/>
        <w:rPr>
          <w:bCs/>
          <w:sz w:val="24"/>
          <w:szCs w:val="24"/>
        </w:rPr>
      </w:pPr>
      <w:r w:rsidRPr="002E5C64">
        <w:rPr>
          <w:bCs/>
          <w:sz w:val="24"/>
          <w:szCs w:val="24"/>
        </w:rPr>
        <w:t>2</w:t>
      </w:r>
      <w:r w:rsidR="001A6FA3">
        <w:rPr>
          <w:bCs/>
          <w:sz w:val="24"/>
          <w:szCs w:val="24"/>
        </w:rPr>
        <w:t>8</w:t>
      </w:r>
      <w:r w:rsidR="00FB561D" w:rsidRPr="002E5C64">
        <w:rPr>
          <w:bCs/>
          <w:sz w:val="24"/>
          <w:szCs w:val="24"/>
        </w:rPr>
        <w:t xml:space="preserve">. Įvertinus praėjusių kalendorinių metų </w:t>
      </w:r>
      <w:r w:rsidRPr="002E5C64">
        <w:rPr>
          <w:bCs/>
          <w:sz w:val="24"/>
          <w:szCs w:val="24"/>
        </w:rPr>
        <w:t>darbuotojo</w:t>
      </w:r>
      <w:r w:rsidR="00FB561D" w:rsidRPr="002E5C64">
        <w:rPr>
          <w:bCs/>
          <w:sz w:val="24"/>
          <w:szCs w:val="24"/>
        </w:rPr>
        <w:t xml:space="preserve"> veiklą kaip </w:t>
      </w:r>
      <w:r w:rsidR="00FB561D" w:rsidRPr="002E5C64">
        <w:rPr>
          <w:bCs/>
          <w:color w:val="000000"/>
          <w:sz w:val="24"/>
          <w:szCs w:val="24"/>
        </w:rPr>
        <w:t>iš dalies atitinkančią lūkesčius</w:t>
      </w:r>
      <w:r w:rsidR="00FB561D" w:rsidRPr="002E5C64">
        <w:rPr>
          <w:bCs/>
          <w:sz w:val="24"/>
          <w:szCs w:val="24"/>
        </w:rPr>
        <w:t>,</w:t>
      </w:r>
      <w:r w:rsidR="00FB561D" w:rsidRPr="002E5C64">
        <w:rPr>
          <w:bCs/>
          <w:color w:val="000000"/>
          <w:sz w:val="24"/>
          <w:szCs w:val="24"/>
        </w:rPr>
        <w:t xml:space="preserve"> jo teisinė padėtis nesikeičia, tačiau </w:t>
      </w:r>
      <w:r w:rsidRPr="002E5C64">
        <w:rPr>
          <w:bCs/>
          <w:color w:val="000000"/>
          <w:sz w:val="24"/>
          <w:szCs w:val="24"/>
        </w:rPr>
        <w:t>darbuotojui</w:t>
      </w:r>
      <w:r w:rsidR="00FB561D" w:rsidRPr="002E5C64">
        <w:rPr>
          <w:bCs/>
          <w:color w:val="000000"/>
          <w:sz w:val="24"/>
          <w:szCs w:val="24"/>
        </w:rPr>
        <w:t xml:space="preserve"> gali būti nustatomas kvalifikacijos tobulinimas</w:t>
      </w:r>
      <w:r w:rsidR="00FB561D" w:rsidRPr="002E5C64">
        <w:rPr>
          <w:bCs/>
          <w:sz w:val="24"/>
          <w:szCs w:val="24"/>
        </w:rPr>
        <w:t>.</w:t>
      </w:r>
    </w:p>
    <w:p w14:paraId="6A73081B" w14:textId="7D18BAA1" w:rsidR="00FB561D" w:rsidRPr="002E5C64" w:rsidRDefault="001A6FA3" w:rsidP="00FB561D">
      <w:pPr>
        <w:ind w:firstLine="1276"/>
        <w:jc w:val="both"/>
        <w:rPr>
          <w:bCs/>
          <w:color w:val="000000"/>
          <w:sz w:val="24"/>
          <w:szCs w:val="24"/>
        </w:rPr>
      </w:pPr>
      <w:r>
        <w:rPr>
          <w:bCs/>
          <w:sz w:val="24"/>
          <w:szCs w:val="24"/>
        </w:rPr>
        <w:t>30</w:t>
      </w:r>
      <w:r w:rsidR="00F9321E">
        <w:rPr>
          <w:bCs/>
          <w:sz w:val="24"/>
          <w:szCs w:val="24"/>
        </w:rPr>
        <w:t>.</w:t>
      </w:r>
      <w:r w:rsidR="00FB561D" w:rsidRPr="002E5C64">
        <w:rPr>
          <w:bCs/>
          <w:sz w:val="24"/>
          <w:szCs w:val="24"/>
        </w:rPr>
        <w:t xml:space="preserve"> Įvertinus praėjusių kalendorinių metų </w:t>
      </w:r>
      <w:r w:rsidR="00092033" w:rsidRPr="002E5C64">
        <w:rPr>
          <w:bCs/>
          <w:sz w:val="24"/>
          <w:szCs w:val="24"/>
        </w:rPr>
        <w:t>darbuotojo</w:t>
      </w:r>
      <w:r w:rsidR="00FB561D" w:rsidRPr="002E5C64">
        <w:rPr>
          <w:bCs/>
          <w:sz w:val="24"/>
          <w:szCs w:val="24"/>
        </w:rPr>
        <w:t xml:space="preserve"> veiklą kaip neatitinkančią lūkesčių,</w:t>
      </w:r>
      <w:r w:rsidR="00FB561D" w:rsidRPr="002E5C64">
        <w:rPr>
          <w:rFonts w:eastAsia="Lucida Sans Unicode"/>
          <w:bCs/>
          <w:sz w:val="24"/>
          <w:szCs w:val="24"/>
          <w:lang w:eastAsia="ar-SA"/>
        </w:rPr>
        <w:t xml:space="preserve"> </w:t>
      </w:r>
      <w:r w:rsidR="00092033" w:rsidRPr="002E5C64">
        <w:rPr>
          <w:color w:val="000000"/>
          <w:sz w:val="24"/>
          <w:szCs w:val="24"/>
        </w:rPr>
        <w:t>direktoriaus</w:t>
      </w:r>
      <w:r w:rsidR="00FB561D" w:rsidRPr="002E5C64">
        <w:rPr>
          <w:bCs/>
          <w:color w:val="000000"/>
          <w:sz w:val="24"/>
          <w:szCs w:val="24"/>
        </w:rPr>
        <w:t xml:space="preserve"> sprendimu:</w:t>
      </w:r>
    </w:p>
    <w:p w14:paraId="5A0AEBD8" w14:textId="61709153" w:rsidR="00FB561D" w:rsidRPr="002E5C64" w:rsidRDefault="001A6FA3" w:rsidP="00FB561D">
      <w:pPr>
        <w:ind w:firstLine="1276"/>
        <w:jc w:val="both"/>
        <w:rPr>
          <w:bCs/>
          <w:color w:val="000000"/>
          <w:sz w:val="24"/>
          <w:szCs w:val="24"/>
        </w:rPr>
      </w:pPr>
      <w:r>
        <w:rPr>
          <w:bCs/>
          <w:color w:val="000000"/>
          <w:sz w:val="24"/>
          <w:szCs w:val="24"/>
        </w:rPr>
        <w:t>30</w:t>
      </w:r>
      <w:r w:rsidR="00FB561D" w:rsidRPr="002E5C64">
        <w:rPr>
          <w:bCs/>
          <w:color w:val="000000"/>
          <w:sz w:val="24"/>
          <w:szCs w:val="24"/>
        </w:rPr>
        <w:t xml:space="preserve">.1. </w:t>
      </w:r>
      <w:r w:rsidR="00092033" w:rsidRPr="002E5C64">
        <w:rPr>
          <w:bCs/>
          <w:color w:val="000000"/>
          <w:sz w:val="24"/>
          <w:szCs w:val="24"/>
        </w:rPr>
        <w:t>darbuotojui</w:t>
      </w:r>
      <w:r w:rsidR="00FB561D" w:rsidRPr="002E5C64">
        <w:rPr>
          <w:bCs/>
          <w:color w:val="000000"/>
          <w:sz w:val="24"/>
          <w:szCs w:val="24"/>
        </w:rPr>
        <w:t xml:space="preserve"> gali būti nustatomas mažesnis pareiginės algos koeficientas, taikant ne mažiau kaip 0,06 ir ne daugiau kaip 0,18 mažesnį pareiginės algos koeficientą, tačiau ne mažesnį negu nustatytas minimalus pareiginės algos koeficientas, arba</w:t>
      </w:r>
    </w:p>
    <w:p w14:paraId="700696DB" w14:textId="0A089B89" w:rsidR="00FB561D" w:rsidRPr="002E5C64" w:rsidRDefault="001A6FA3" w:rsidP="00FB561D">
      <w:pPr>
        <w:ind w:firstLine="1276"/>
        <w:jc w:val="both"/>
        <w:rPr>
          <w:bCs/>
          <w:color w:val="000000"/>
          <w:sz w:val="24"/>
          <w:szCs w:val="24"/>
        </w:rPr>
      </w:pPr>
      <w:r>
        <w:rPr>
          <w:bCs/>
          <w:color w:val="000000"/>
          <w:sz w:val="24"/>
          <w:szCs w:val="24"/>
        </w:rPr>
        <w:t>30</w:t>
      </w:r>
      <w:r w:rsidR="00FB561D" w:rsidRPr="002E5C64">
        <w:rPr>
          <w:bCs/>
          <w:color w:val="000000"/>
          <w:sz w:val="24"/>
          <w:szCs w:val="24"/>
        </w:rPr>
        <w:t xml:space="preserve">.2. gali būti sudaromas ne trumpesnės negu 2 mėnesių ir ne ilgesnės negu 6 mėnesių trukmės </w:t>
      </w:r>
      <w:r w:rsidR="00092033" w:rsidRPr="002E5C64">
        <w:rPr>
          <w:bCs/>
          <w:color w:val="000000"/>
          <w:sz w:val="24"/>
          <w:szCs w:val="24"/>
        </w:rPr>
        <w:t>darbuotojo</w:t>
      </w:r>
      <w:r w:rsidR="00FB561D" w:rsidRPr="002E5C64">
        <w:rPr>
          <w:bCs/>
          <w:color w:val="000000"/>
          <w:sz w:val="24"/>
          <w:szCs w:val="24"/>
        </w:rPr>
        <w:t xml:space="preserve"> veiklos gerinimo planas.</w:t>
      </w:r>
    </w:p>
    <w:p w14:paraId="2868C858" w14:textId="7AC8A7B3" w:rsidR="00FB561D" w:rsidRPr="002E5C64" w:rsidRDefault="00843F0C" w:rsidP="00FB561D">
      <w:pPr>
        <w:tabs>
          <w:tab w:val="left" w:pos="720"/>
          <w:tab w:val="left" w:pos="1418"/>
        </w:tabs>
        <w:ind w:firstLine="1276"/>
        <w:jc w:val="both"/>
        <w:rPr>
          <w:bCs/>
          <w:sz w:val="24"/>
          <w:szCs w:val="24"/>
        </w:rPr>
      </w:pPr>
      <w:r>
        <w:rPr>
          <w:rFonts w:eastAsia="Lucida Sans Unicode"/>
          <w:bCs/>
          <w:sz w:val="24"/>
          <w:szCs w:val="24"/>
          <w:lang w:eastAsia="ar-SA"/>
        </w:rPr>
        <w:t>31</w:t>
      </w:r>
      <w:r w:rsidR="00FB561D" w:rsidRPr="002E5C64">
        <w:rPr>
          <w:rFonts w:eastAsia="Lucida Sans Unicode"/>
          <w:bCs/>
          <w:sz w:val="24"/>
          <w:szCs w:val="24"/>
          <w:lang w:eastAsia="ar-SA"/>
        </w:rPr>
        <w:t xml:space="preserve">. </w:t>
      </w:r>
      <w:r w:rsidR="00FB561D" w:rsidRPr="002E5C64">
        <w:rPr>
          <w:bCs/>
          <w:sz w:val="24"/>
          <w:szCs w:val="24"/>
        </w:rPr>
        <w:t xml:space="preserve">Sprendimą dėl </w:t>
      </w:r>
      <w:r w:rsidR="002E5C64" w:rsidRPr="002E5C64">
        <w:rPr>
          <w:bCs/>
          <w:sz w:val="24"/>
          <w:szCs w:val="24"/>
        </w:rPr>
        <w:t>darbuotojų</w:t>
      </w:r>
      <w:r w:rsidR="00FB561D" w:rsidRPr="002E5C64">
        <w:rPr>
          <w:bCs/>
          <w:sz w:val="24"/>
          <w:szCs w:val="24"/>
        </w:rPr>
        <w:t xml:space="preserve"> praėjusių kalendorinių metų veiklos įvertinimo, pareiginės algos koeficiento</w:t>
      </w:r>
      <w:r>
        <w:rPr>
          <w:bCs/>
          <w:sz w:val="24"/>
          <w:szCs w:val="24"/>
        </w:rPr>
        <w:t xml:space="preserve"> </w:t>
      </w:r>
      <w:r w:rsidR="00FB561D" w:rsidRPr="002E5C64">
        <w:rPr>
          <w:bCs/>
          <w:sz w:val="24"/>
          <w:szCs w:val="24"/>
        </w:rPr>
        <w:t xml:space="preserve">ar kitų skatinimo priemonių nustatymo ir skyrimo priima </w:t>
      </w:r>
      <w:r w:rsidR="002E5C64" w:rsidRPr="002E5C64">
        <w:rPr>
          <w:bCs/>
          <w:sz w:val="24"/>
          <w:szCs w:val="24"/>
        </w:rPr>
        <w:t>centro direktorius.</w:t>
      </w:r>
    </w:p>
    <w:p w14:paraId="56DAAE23" w14:textId="578268B8" w:rsidR="00FB561D" w:rsidRPr="002E5C64" w:rsidRDefault="00843F0C" w:rsidP="00FB561D">
      <w:pPr>
        <w:ind w:firstLine="1276"/>
        <w:jc w:val="both"/>
        <w:rPr>
          <w:rFonts w:eastAsia="Calibri"/>
          <w:bCs/>
          <w:sz w:val="24"/>
          <w:szCs w:val="24"/>
        </w:rPr>
      </w:pPr>
      <w:r>
        <w:rPr>
          <w:rFonts w:eastAsia="Calibri"/>
          <w:bCs/>
          <w:sz w:val="24"/>
          <w:szCs w:val="24"/>
        </w:rPr>
        <w:t>32</w:t>
      </w:r>
      <w:r w:rsidR="00FB561D" w:rsidRPr="002E5C64">
        <w:rPr>
          <w:rFonts w:eastAsia="Calibri"/>
          <w:bCs/>
          <w:sz w:val="24"/>
          <w:szCs w:val="24"/>
        </w:rPr>
        <w:t xml:space="preserve">. </w:t>
      </w:r>
      <w:r w:rsidR="002E5C64" w:rsidRPr="002E5C64">
        <w:rPr>
          <w:rFonts w:eastAsia="Calibri"/>
          <w:bCs/>
          <w:sz w:val="24"/>
          <w:szCs w:val="24"/>
        </w:rPr>
        <w:t>Darbuotojas</w:t>
      </w:r>
      <w:r w:rsidR="00FB561D" w:rsidRPr="002E5C64">
        <w:rPr>
          <w:rFonts w:eastAsia="Calibri"/>
          <w:bCs/>
          <w:sz w:val="24"/>
          <w:szCs w:val="24"/>
        </w:rPr>
        <w:t xml:space="preserve"> priimtus sprendimus dėl jo vertinimo turi teisę skųsti Lietuvos Respublikos darbo kodekse nustatyta darbo ginčų nagrinėjimo tvarka.</w:t>
      </w:r>
    </w:p>
    <w:p w14:paraId="6A10D713" w14:textId="58B16CB5" w:rsidR="00956703" w:rsidRDefault="00956703" w:rsidP="00AB0992">
      <w:pPr>
        <w:tabs>
          <w:tab w:val="left" w:pos="142"/>
        </w:tabs>
        <w:jc w:val="both"/>
        <w:rPr>
          <w:sz w:val="24"/>
          <w:szCs w:val="24"/>
        </w:rPr>
      </w:pPr>
    </w:p>
    <w:p w14:paraId="01C2723C" w14:textId="77777777" w:rsidR="000E21E3" w:rsidRPr="002E5C64" w:rsidRDefault="000E21E3" w:rsidP="002E5C64">
      <w:pPr>
        <w:tabs>
          <w:tab w:val="left" w:pos="851"/>
        </w:tabs>
        <w:rPr>
          <w:b/>
          <w:sz w:val="24"/>
          <w:szCs w:val="24"/>
        </w:rPr>
      </w:pPr>
    </w:p>
    <w:p w14:paraId="2A28447E" w14:textId="12E4AB3A" w:rsidR="002E5C64" w:rsidRPr="002E5C64" w:rsidRDefault="002E5C64" w:rsidP="002E5C64">
      <w:pPr>
        <w:jc w:val="center"/>
        <w:rPr>
          <w:b/>
          <w:sz w:val="24"/>
          <w:szCs w:val="24"/>
        </w:rPr>
      </w:pPr>
      <w:r w:rsidRPr="002E5C64">
        <w:rPr>
          <w:b/>
          <w:sz w:val="24"/>
          <w:szCs w:val="24"/>
        </w:rPr>
        <w:t>V</w:t>
      </w:r>
      <w:r w:rsidR="00C15F98">
        <w:rPr>
          <w:b/>
          <w:sz w:val="24"/>
          <w:szCs w:val="24"/>
        </w:rPr>
        <w:t>II</w:t>
      </w:r>
      <w:r w:rsidRPr="002E5C64">
        <w:rPr>
          <w:b/>
          <w:sz w:val="24"/>
          <w:szCs w:val="24"/>
        </w:rPr>
        <w:t xml:space="preserve"> SKYRIUS</w:t>
      </w:r>
    </w:p>
    <w:p w14:paraId="65D87082" w14:textId="77777777" w:rsidR="002E5C64" w:rsidRPr="002E5C64" w:rsidRDefault="002E5C64" w:rsidP="002E5C64">
      <w:pPr>
        <w:jc w:val="center"/>
        <w:rPr>
          <w:b/>
          <w:sz w:val="24"/>
          <w:szCs w:val="24"/>
        </w:rPr>
      </w:pPr>
      <w:r w:rsidRPr="002E5C64">
        <w:rPr>
          <w:b/>
          <w:sz w:val="24"/>
          <w:szCs w:val="24"/>
        </w:rPr>
        <w:t>BAIGIAMOSIOS NUOSTATOS</w:t>
      </w:r>
    </w:p>
    <w:p w14:paraId="3B612A28" w14:textId="77777777" w:rsidR="002E5C64" w:rsidRPr="002E5C64" w:rsidRDefault="002E5C64" w:rsidP="002E5C64">
      <w:pPr>
        <w:ind w:firstLine="1276"/>
        <w:jc w:val="center"/>
        <w:rPr>
          <w:bCs/>
          <w:sz w:val="24"/>
          <w:szCs w:val="24"/>
        </w:rPr>
      </w:pPr>
    </w:p>
    <w:p w14:paraId="199B0ED6" w14:textId="487677E0" w:rsidR="002E5C64" w:rsidRPr="002E5C64" w:rsidRDefault="002E5C64" w:rsidP="002E5C64">
      <w:pPr>
        <w:ind w:firstLine="1276"/>
        <w:jc w:val="both"/>
        <w:rPr>
          <w:bCs/>
          <w:sz w:val="24"/>
          <w:szCs w:val="24"/>
        </w:rPr>
      </w:pPr>
      <w:r>
        <w:rPr>
          <w:bCs/>
          <w:sz w:val="24"/>
          <w:szCs w:val="24"/>
        </w:rPr>
        <w:t>3</w:t>
      </w:r>
      <w:r w:rsidR="00DA4407">
        <w:rPr>
          <w:bCs/>
          <w:sz w:val="24"/>
          <w:szCs w:val="24"/>
        </w:rPr>
        <w:t>0</w:t>
      </w:r>
      <w:r w:rsidRPr="002E5C64">
        <w:rPr>
          <w:bCs/>
          <w:sz w:val="24"/>
          <w:szCs w:val="24"/>
        </w:rPr>
        <w:t xml:space="preserve">. Aprašas gali būti keičiamas, papildomas, panaikinamas </w:t>
      </w:r>
      <w:r>
        <w:rPr>
          <w:bCs/>
          <w:sz w:val="24"/>
          <w:szCs w:val="24"/>
        </w:rPr>
        <w:t>Centro direktoriaus įsakymu.</w:t>
      </w:r>
    </w:p>
    <w:p w14:paraId="0AF535FE" w14:textId="0250A20E" w:rsidR="0023482B" w:rsidRPr="00B23EC2" w:rsidRDefault="002E5C64" w:rsidP="00B23EC2">
      <w:pPr>
        <w:ind w:firstLine="1276"/>
        <w:jc w:val="both"/>
        <w:rPr>
          <w:sz w:val="24"/>
          <w:szCs w:val="24"/>
        </w:rPr>
      </w:pPr>
      <w:r>
        <w:rPr>
          <w:bCs/>
          <w:sz w:val="24"/>
          <w:szCs w:val="24"/>
        </w:rPr>
        <w:t>3</w:t>
      </w:r>
      <w:r w:rsidR="00DA4407">
        <w:rPr>
          <w:bCs/>
          <w:sz w:val="24"/>
          <w:szCs w:val="24"/>
        </w:rPr>
        <w:t>1</w:t>
      </w:r>
      <w:r w:rsidRPr="002E5C64">
        <w:rPr>
          <w:bCs/>
          <w:sz w:val="24"/>
          <w:szCs w:val="24"/>
        </w:rPr>
        <w:t xml:space="preserve">. Prieš keičiant Aprašą, vykdomos </w:t>
      </w:r>
      <w:r>
        <w:rPr>
          <w:bCs/>
          <w:sz w:val="24"/>
          <w:szCs w:val="24"/>
        </w:rPr>
        <w:t>darbuotojų</w:t>
      </w:r>
      <w:r w:rsidRPr="002E5C64">
        <w:rPr>
          <w:bCs/>
          <w:sz w:val="24"/>
          <w:szCs w:val="24"/>
        </w:rPr>
        <w:t xml:space="preserve"> informavimo ir konsultavimo</w:t>
      </w:r>
      <w:r w:rsidRPr="002E5C64">
        <w:rPr>
          <w:sz w:val="24"/>
          <w:szCs w:val="24"/>
        </w:rPr>
        <w:t xml:space="preserve"> procedūros Lietuvos Respublikos darbo kodekso nustatyta tvarka.</w:t>
      </w:r>
    </w:p>
    <w:p w14:paraId="6374FCE4" w14:textId="77777777" w:rsidR="009A2B34" w:rsidRDefault="009A2B34" w:rsidP="00590E65">
      <w:pPr>
        <w:tabs>
          <w:tab w:val="left" w:pos="1511"/>
        </w:tabs>
        <w:jc w:val="both"/>
        <w:rPr>
          <w:sz w:val="24"/>
          <w:szCs w:val="24"/>
        </w:rPr>
      </w:pPr>
    </w:p>
    <w:p w14:paraId="1A16A07B" w14:textId="77777777" w:rsidR="009A2B34" w:rsidRPr="00001259" w:rsidRDefault="009A2B34" w:rsidP="009A2B34">
      <w:pPr>
        <w:tabs>
          <w:tab w:val="left" w:pos="1511"/>
        </w:tabs>
        <w:jc w:val="center"/>
        <w:rPr>
          <w:sz w:val="24"/>
          <w:szCs w:val="24"/>
        </w:rPr>
      </w:pPr>
      <w:r>
        <w:rPr>
          <w:sz w:val="24"/>
          <w:szCs w:val="24"/>
        </w:rPr>
        <w:t>_______________________</w:t>
      </w:r>
    </w:p>
    <w:p w14:paraId="71174681" w14:textId="77777777" w:rsidR="009A2B34" w:rsidRDefault="009A2B34" w:rsidP="009A2B34">
      <w:pPr>
        <w:pStyle w:val="Pagrindinistekstas"/>
        <w:ind w:left="3888" w:firstLine="1296"/>
        <w:rPr>
          <w:sz w:val="24"/>
          <w:szCs w:val="24"/>
        </w:rPr>
      </w:pPr>
    </w:p>
    <w:p w14:paraId="3AF3C8C7" w14:textId="77777777" w:rsidR="00B23EC2" w:rsidRDefault="00B23EC2" w:rsidP="009A2B34">
      <w:pPr>
        <w:pStyle w:val="Pagrindinistekstas"/>
        <w:ind w:left="3888" w:firstLine="1296"/>
        <w:rPr>
          <w:sz w:val="24"/>
          <w:szCs w:val="24"/>
        </w:rPr>
      </w:pPr>
    </w:p>
    <w:p w14:paraId="3E709F0F" w14:textId="77777777" w:rsidR="00DA4407" w:rsidRDefault="00DA4407" w:rsidP="009A2B34">
      <w:pPr>
        <w:pStyle w:val="Pagrindinistekstas"/>
        <w:ind w:left="3888" w:firstLine="1296"/>
        <w:rPr>
          <w:sz w:val="24"/>
          <w:szCs w:val="24"/>
        </w:rPr>
      </w:pPr>
    </w:p>
    <w:p w14:paraId="782B6ACC" w14:textId="77777777" w:rsidR="00DA4407" w:rsidRDefault="00DA4407" w:rsidP="009A2B34">
      <w:pPr>
        <w:pStyle w:val="Pagrindinistekstas"/>
        <w:ind w:left="3888" w:firstLine="1296"/>
        <w:rPr>
          <w:sz w:val="24"/>
          <w:szCs w:val="24"/>
        </w:rPr>
      </w:pPr>
    </w:p>
    <w:p w14:paraId="6BDD81C8" w14:textId="77777777" w:rsidR="00DA4407" w:rsidRDefault="00DA4407" w:rsidP="009A2B34">
      <w:pPr>
        <w:pStyle w:val="Pagrindinistekstas"/>
        <w:ind w:left="3888" w:firstLine="1296"/>
        <w:rPr>
          <w:sz w:val="24"/>
          <w:szCs w:val="24"/>
        </w:rPr>
      </w:pPr>
    </w:p>
    <w:p w14:paraId="505166CE" w14:textId="77777777" w:rsidR="00DA4407" w:rsidRDefault="00DA4407" w:rsidP="009A2B34">
      <w:pPr>
        <w:pStyle w:val="Pagrindinistekstas"/>
        <w:ind w:left="3888" w:firstLine="1296"/>
        <w:rPr>
          <w:sz w:val="24"/>
          <w:szCs w:val="24"/>
        </w:rPr>
      </w:pPr>
    </w:p>
    <w:p w14:paraId="3D5E20AE" w14:textId="77777777" w:rsidR="00DA4407" w:rsidRDefault="00DA4407" w:rsidP="009A2B34">
      <w:pPr>
        <w:pStyle w:val="Pagrindinistekstas"/>
        <w:ind w:left="3888" w:firstLine="1296"/>
        <w:rPr>
          <w:sz w:val="24"/>
          <w:szCs w:val="24"/>
        </w:rPr>
      </w:pPr>
    </w:p>
    <w:p w14:paraId="497279B7" w14:textId="77777777" w:rsidR="00DA4407" w:rsidRDefault="00DA4407" w:rsidP="009A2B34">
      <w:pPr>
        <w:pStyle w:val="Pagrindinistekstas"/>
        <w:ind w:left="3888" w:firstLine="1296"/>
        <w:rPr>
          <w:sz w:val="24"/>
          <w:szCs w:val="24"/>
        </w:rPr>
      </w:pPr>
    </w:p>
    <w:p w14:paraId="6B488872" w14:textId="77777777" w:rsidR="00DA4407" w:rsidRDefault="00DA4407" w:rsidP="009A2B34">
      <w:pPr>
        <w:pStyle w:val="Pagrindinistekstas"/>
        <w:ind w:left="3888" w:firstLine="1296"/>
        <w:rPr>
          <w:sz w:val="24"/>
          <w:szCs w:val="24"/>
        </w:rPr>
      </w:pPr>
    </w:p>
    <w:p w14:paraId="2B06D988" w14:textId="77777777" w:rsidR="00DA4407" w:rsidRDefault="00DA4407" w:rsidP="009A2B34">
      <w:pPr>
        <w:pStyle w:val="Pagrindinistekstas"/>
        <w:ind w:left="3888" w:firstLine="1296"/>
        <w:rPr>
          <w:sz w:val="24"/>
          <w:szCs w:val="24"/>
        </w:rPr>
      </w:pPr>
    </w:p>
    <w:p w14:paraId="1F91D451" w14:textId="77777777" w:rsidR="00DA4407" w:rsidRDefault="00DA4407" w:rsidP="009A2B34">
      <w:pPr>
        <w:pStyle w:val="Pagrindinistekstas"/>
        <w:ind w:left="3888" w:firstLine="1296"/>
        <w:rPr>
          <w:sz w:val="24"/>
          <w:szCs w:val="24"/>
        </w:rPr>
      </w:pPr>
    </w:p>
    <w:p w14:paraId="4221FFE9" w14:textId="77777777" w:rsidR="00DA4407" w:rsidRDefault="00DA4407" w:rsidP="009A2B34">
      <w:pPr>
        <w:pStyle w:val="Pagrindinistekstas"/>
        <w:ind w:left="3888" w:firstLine="1296"/>
        <w:rPr>
          <w:sz w:val="24"/>
          <w:szCs w:val="24"/>
        </w:rPr>
      </w:pPr>
    </w:p>
    <w:p w14:paraId="41A64580" w14:textId="77777777" w:rsidR="00831F43" w:rsidRDefault="00831F43" w:rsidP="009A2B34">
      <w:pPr>
        <w:pStyle w:val="Pagrindinistekstas"/>
        <w:ind w:left="3888" w:firstLine="1296"/>
        <w:rPr>
          <w:sz w:val="24"/>
          <w:szCs w:val="24"/>
        </w:rPr>
      </w:pPr>
    </w:p>
    <w:p w14:paraId="1671265E" w14:textId="7E760EDF" w:rsidR="00B23EC2" w:rsidRPr="00B23EC2" w:rsidRDefault="00B23EC2" w:rsidP="00B23EC2">
      <w:pPr>
        <w:ind w:left="6096"/>
        <w:rPr>
          <w:bCs/>
          <w:sz w:val="24"/>
          <w:szCs w:val="24"/>
        </w:rPr>
      </w:pPr>
      <w:r w:rsidRPr="00B23EC2">
        <w:rPr>
          <w:rFonts w:eastAsia="Calibri"/>
          <w:sz w:val="24"/>
          <w:szCs w:val="24"/>
        </w:rPr>
        <w:t>Skuodo rajono biudžetinių įstaigų buhalterinės apskaitos tvarkymo centro darbo apmokėjimo sistemos aprašo</w:t>
      </w:r>
      <w:r w:rsidRPr="00B23EC2">
        <w:rPr>
          <w:bCs/>
          <w:sz w:val="24"/>
          <w:szCs w:val="24"/>
        </w:rPr>
        <w:t xml:space="preserve"> priedas</w:t>
      </w:r>
    </w:p>
    <w:p w14:paraId="0DD9AB1C" w14:textId="77777777" w:rsidR="00B23EC2" w:rsidRPr="00B23EC2" w:rsidRDefault="00B23EC2" w:rsidP="00B23EC2">
      <w:pPr>
        <w:ind w:left="4820" w:firstLine="1276"/>
        <w:rPr>
          <w:b/>
          <w:sz w:val="24"/>
          <w:szCs w:val="24"/>
        </w:rPr>
      </w:pPr>
    </w:p>
    <w:p w14:paraId="7286052B" w14:textId="77777777" w:rsidR="00B23EC2" w:rsidRPr="00B23EC2" w:rsidRDefault="00B23EC2" w:rsidP="00B23EC2">
      <w:pPr>
        <w:ind w:firstLine="1276"/>
        <w:jc w:val="center"/>
        <w:rPr>
          <w:b/>
          <w:sz w:val="24"/>
          <w:szCs w:val="24"/>
        </w:rPr>
      </w:pPr>
    </w:p>
    <w:p w14:paraId="285CC079" w14:textId="77777777" w:rsidR="00E90653" w:rsidRPr="003D6DB6" w:rsidRDefault="00E90653" w:rsidP="00E90653">
      <w:pPr>
        <w:tabs>
          <w:tab w:val="left" w:pos="7371"/>
        </w:tabs>
        <w:jc w:val="right"/>
        <w:rPr>
          <w:sz w:val="24"/>
          <w:szCs w:val="24"/>
          <w:lang w:eastAsia="lt-LT"/>
        </w:rPr>
      </w:pPr>
      <w:r w:rsidRPr="00183AB6">
        <w:rPr>
          <w:sz w:val="24"/>
          <w:szCs w:val="24"/>
          <w:lang w:eastAsia="lt-LT"/>
        </w:rPr>
        <w:t>pareiginės algos (atlyginimo) baziniais dydžiais</w:t>
      </w:r>
    </w:p>
    <w:tbl>
      <w:tblPr>
        <w:tblW w:w="90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2"/>
        <w:gridCol w:w="2126"/>
        <w:gridCol w:w="1984"/>
        <w:gridCol w:w="2127"/>
      </w:tblGrid>
      <w:tr w:rsidR="00E90653" w14:paraId="7BBD014E" w14:textId="77777777" w:rsidTr="00C91BAF">
        <w:trPr>
          <w:trHeight w:val="340"/>
        </w:trPr>
        <w:tc>
          <w:tcPr>
            <w:tcW w:w="2802" w:type="dxa"/>
            <w:vMerge w:val="restart"/>
            <w:vAlign w:val="center"/>
          </w:tcPr>
          <w:p w14:paraId="0950B415" w14:textId="77777777" w:rsidR="00E90653" w:rsidRPr="007D7AA4" w:rsidRDefault="00E90653" w:rsidP="00C91BAF">
            <w:pPr>
              <w:jc w:val="center"/>
              <w:rPr>
                <w:sz w:val="24"/>
                <w:szCs w:val="24"/>
                <w:lang w:eastAsia="lt-LT"/>
              </w:rPr>
            </w:pPr>
            <w:r>
              <w:rPr>
                <w:sz w:val="24"/>
                <w:szCs w:val="24"/>
                <w:lang w:eastAsia="lt-LT"/>
              </w:rPr>
              <w:t>Pareigybės lygis</w:t>
            </w:r>
          </w:p>
        </w:tc>
        <w:tc>
          <w:tcPr>
            <w:tcW w:w="6237" w:type="dxa"/>
            <w:gridSpan w:val="3"/>
            <w:tcMar>
              <w:top w:w="0" w:type="dxa"/>
              <w:left w:w="108" w:type="dxa"/>
              <w:bottom w:w="0" w:type="dxa"/>
              <w:right w:w="108" w:type="dxa"/>
            </w:tcMar>
            <w:vAlign w:val="center"/>
          </w:tcPr>
          <w:p w14:paraId="78194019" w14:textId="77777777" w:rsidR="00E90653" w:rsidRDefault="00E90653" w:rsidP="00C91BAF">
            <w:pPr>
              <w:jc w:val="center"/>
              <w:rPr>
                <w:color w:val="000000"/>
                <w:sz w:val="24"/>
                <w:szCs w:val="24"/>
                <w:lang w:eastAsia="lt-LT"/>
              </w:rPr>
            </w:pPr>
            <w:r>
              <w:rPr>
                <w:color w:val="000000"/>
                <w:sz w:val="24"/>
                <w:szCs w:val="24"/>
                <w:lang w:eastAsia="lt-LT"/>
              </w:rPr>
              <w:t>Pareiginės algos koeficientai</w:t>
            </w:r>
          </w:p>
        </w:tc>
      </w:tr>
      <w:tr w:rsidR="00E90653" w14:paraId="73166926" w14:textId="77777777" w:rsidTr="00C91BAF">
        <w:trPr>
          <w:trHeight w:val="340"/>
        </w:trPr>
        <w:tc>
          <w:tcPr>
            <w:tcW w:w="2802" w:type="dxa"/>
            <w:vMerge/>
            <w:vAlign w:val="center"/>
          </w:tcPr>
          <w:p w14:paraId="1CE801DA" w14:textId="77777777" w:rsidR="00E90653" w:rsidRPr="007D7AA4" w:rsidRDefault="00E90653" w:rsidP="00C91BAF">
            <w:pPr>
              <w:rPr>
                <w:sz w:val="24"/>
                <w:szCs w:val="24"/>
                <w:lang w:eastAsia="lt-LT"/>
              </w:rPr>
            </w:pPr>
          </w:p>
        </w:tc>
        <w:tc>
          <w:tcPr>
            <w:tcW w:w="6237" w:type="dxa"/>
            <w:gridSpan w:val="3"/>
            <w:tcMar>
              <w:top w:w="0" w:type="dxa"/>
              <w:left w:w="108" w:type="dxa"/>
              <w:bottom w:w="0" w:type="dxa"/>
              <w:right w:w="108" w:type="dxa"/>
            </w:tcMar>
            <w:vAlign w:val="center"/>
          </w:tcPr>
          <w:p w14:paraId="0B9BCD0F" w14:textId="77777777" w:rsidR="00E90653" w:rsidRDefault="00E90653" w:rsidP="00C91BAF">
            <w:pPr>
              <w:jc w:val="center"/>
              <w:rPr>
                <w:color w:val="000000"/>
                <w:sz w:val="24"/>
                <w:szCs w:val="24"/>
                <w:lang w:eastAsia="lt-LT"/>
              </w:rPr>
            </w:pPr>
            <w:r>
              <w:rPr>
                <w:color w:val="000000"/>
                <w:sz w:val="24"/>
                <w:szCs w:val="24"/>
                <w:lang w:eastAsia="lt-LT"/>
              </w:rPr>
              <w:t>Profesinio darbo patirtis (metais)</w:t>
            </w:r>
          </w:p>
        </w:tc>
      </w:tr>
      <w:tr w:rsidR="00E90653" w:rsidRPr="007D7AA4" w14:paraId="74FA9014" w14:textId="77777777" w:rsidTr="00C91BAF">
        <w:trPr>
          <w:trHeight w:val="340"/>
        </w:trPr>
        <w:tc>
          <w:tcPr>
            <w:tcW w:w="2802" w:type="dxa"/>
            <w:vMerge/>
            <w:vAlign w:val="center"/>
            <w:hideMark/>
          </w:tcPr>
          <w:p w14:paraId="3DCCD98E" w14:textId="77777777" w:rsidR="00E90653" w:rsidRPr="007D7AA4" w:rsidRDefault="00E90653" w:rsidP="00C91BAF">
            <w:pPr>
              <w:rPr>
                <w:sz w:val="24"/>
                <w:szCs w:val="24"/>
                <w:lang w:eastAsia="lt-LT"/>
              </w:rPr>
            </w:pPr>
          </w:p>
        </w:tc>
        <w:tc>
          <w:tcPr>
            <w:tcW w:w="2126" w:type="dxa"/>
            <w:tcMar>
              <w:top w:w="0" w:type="dxa"/>
              <w:left w:w="108" w:type="dxa"/>
              <w:bottom w:w="0" w:type="dxa"/>
              <w:right w:w="108" w:type="dxa"/>
            </w:tcMar>
            <w:vAlign w:val="center"/>
            <w:hideMark/>
          </w:tcPr>
          <w:p w14:paraId="76C2F513" w14:textId="77777777" w:rsidR="00E90653" w:rsidRPr="007D7AA4" w:rsidRDefault="00E90653" w:rsidP="00C91BAF">
            <w:pPr>
              <w:jc w:val="center"/>
              <w:rPr>
                <w:sz w:val="24"/>
                <w:szCs w:val="24"/>
                <w:lang w:eastAsia="lt-LT"/>
              </w:rPr>
            </w:pPr>
            <w:r>
              <w:rPr>
                <w:color w:val="000000"/>
                <w:sz w:val="24"/>
                <w:szCs w:val="24"/>
                <w:lang w:eastAsia="lt-LT"/>
              </w:rPr>
              <w:t>iki 5</w:t>
            </w:r>
          </w:p>
        </w:tc>
        <w:tc>
          <w:tcPr>
            <w:tcW w:w="1984" w:type="dxa"/>
            <w:tcMar>
              <w:top w:w="0" w:type="dxa"/>
              <w:left w:w="108" w:type="dxa"/>
              <w:bottom w:w="0" w:type="dxa"/>
              <w:right w:w="108" w:type="dxa"/>
            </w:tcMar>
            <w:vAlign w:val="center"/>
            <w:hideMark/>
          </w:tcPr>
          <w:p w14:paraId="3040C799" w14:textId="77777777" w:rsidR="00E90653" w:rsidRPr="007D7AA4" w:rsidRDefault="00E90653" w:rsidP="00C91BAF">
            <w:pPr>
              <w:jc w:val="center"/>
              <w:rPr>
                <w:sz w:val="24"/>
                <w:szCs w:val="24"/>
                <w:lang w:eastAsia="lt-LT"/>
              </w:rPr>
            </w:pPr>
            <w:r>
              <w:rPr>
                <w:color w:val="000000"/>
                <w:sz w:val="24"/>
                <w:szCs w:val="24"/>
                <w:lang w:eastAsia="lt-LT"/>
              </w:rPr>
              <w:t>5–10</w:t>
            </w:r>
          </w:p>
        </w:tc>
        <w:tc>
          <w:tcPr>
            <w:tcW w:w="2127" w:type="dxa"/>
            <w:tcMar>
              <w:top w:w="0" w:type="dxa"/>
              <w:left w:w="108" w:type="dxa"/>
              <w:bottom w:w="0" w:type="dxa"/>
              <w:right w:w="108" w:type="dxa"/>
            </w:tcMar>
            <w:vAlign w:val="center"/>
            <w:hideMark/>
          </w:tcPr>
          <w:p w14:paraId="40360F6D" w14:textId="77777777" w:rsidR="00E90653" w:rsidRPr="007D7AA4" w:rsidRDefault="00E90653" w:rsidP="00C91BAF">
            <w:pPr>
              <w:jc w:val="center"/>
              <w:rPr>
                <w:sz w:val="24"/>
                <w:szCs w:val="24"/>
                <w:lang w:eastAsia="lt-LT"/>
              </w:rPr>
            </w:pPr>
            <w:r>
              <w:rPr>
                <w:color w:val="000000"/>
                <w:sz w:val="24"/>
                <w:szCs w:val="24"/>
                <w:lang w:eastAsia="lt-LT"/>
              </w:rPr>
              <w:t>Daugiau kaip</w:t>
            </w:r>
            <w:r w:rsidRPr="007D7AA4">
              <w:rPr>
                <w:color w:val="000000"/>
                <w:sz w:val="24"/>
                <w:szCs w:val="24"/>
                <w:lang w:eastAsia="lt-LT"/>
              </w:rPr>
              <w:t xml:space="preserve"> 10</w:t>
            </w:r>
          </w:p>
        </w:tc>
      </w:tr>
      <w:tr w:rsidR="00E90653" w:rsidRPr="007D7AA4" w14:paraId="4A3CDED1" w14:textId="77777777" w:rsidTr="00C91BAF">
        <w:trPr>
          <w:trHeight w:val="340"/>
        </w:trPr>
        <w:tc>
          <w:tcPr>
            <w:tcW w:w="2802" w:type="dxa"/>
            <w:tcMar>
              <w:top w:w="0" w:type="dxa"/>
              <w:left w:w="108" w:type="dxa"/>
              <w:bottom w:w="0" w:type="dxa"/>
              <w:right w:w="108" w:type="dxa"/>
            </w:tcMar>
            <w:vAlign w:val="center"/>
            <w:hideMark/>
          </w:tcPr>
          <w:p w14:paraId="4B76340B" w14:textId="77777777" w:rsidR="00E90653" w:rsidRPr="007D7AA4" w:rsidRDefault="00E90653" w:rsidP="00C91BAF">
            <w:pPr>
              <w:jc w:val="center"/>
              <w:rPr>
                <w:sz w:val="24"/>
                <w:szCs w:val="24"/>
                <w:lang w:eastAsia="lt-LT"/>
              </w:rPr>
            </w:pPr>
            <w:r w:rsidRPr="007D7AA4">
              <w:rPr>
                <w:color w:val="000000"/>
                <w:sz w:val="24"/>
                <w:szCs w:val="24"/>
                <w:lang w:eastAsia="lt-LT"/>
              </w:rPr>
              <w:t>B lygis</w:t>
            </w:r>
            <w:r>
              <w:rPr>
                <w:color w:val="000000"/>
                <w:sz w:val="24"/>
                <w:szCs w:val="24"/>
                <w:lang w:eastAsia="lt-LT"/>
              </w:rPr>
              <w:t xml:space="preserve"> – specialistas</w:t>
            </w:r>
          </w:p>
        </w:tc>
        <w:tc>
          <w:tcPr>
            <w:tcW w:w="2126" w:type="dxa"/>
            <w:tcMar>
              <w:top w:w="0" w:type="dxa"/>
              <w:left w:w="108" w:type="dxa"/>
              <w:bottom w:w="0" w:type="dxa"/>
              <w:right w:w="108" w:type="dxa"/>
            </w:tcMar>
            <w:vAlign w:val="center"/>
            <w:hideMark/>
          </w:tcPr>
          <w:p w14:paraId="10B76FAD" w14:textId="77777777" w:rsidR="00E90653" w:rsidRPr="007D7AA4" w:rsidRDefault="00E90653" w:rsidP="00C91BAF">
            <w:pPr>
              <w:jc w:val="center"/>
              <w:rPr>
                <w:sz w:val="24"/>
                <w:szCs w:val="24"/>
                <w:lang w:eastAsia="lt-LT"/>
              </w:rPr>
            </w:pPr>
            <w:r>
              <w:rPr>
                <w:color w:val="000000"/>
                <w:sz w:val="24"/>
                <w:szCs w:val="24"/>
                <w:lang w:eastAsia="lt-LT"/>
              </w:rPr>
              <w:t>0,84–1,41</w:t>
            </w:r>
          </w:p>
        </w:tc>
        <w:tc>
          <w:tcPr>
            <w:tcW w:w="1984" w:type="dxa"/>
            <w:tcMar>
              <w:top w:w="0" w:type="dxa"/>
              <w:left w:w="108" w:type="dxa"/>
              <w:bottom w:w="0" w:type="dxa"/>
              <w:right w:w="108" w:type="dxa"/>
            </w:tcMar>
            <w:vAlign w:val="center"/>
            <w:hideMark/>
          </w:tcPr>
          <w:p w14:paraId="684405FA" w14:textId="77777777" w:rsidR="00E90653" w:rsidRPr="007D7AA4" w:rsidRDefault="00E90653" w:rsidP="00C91BAF">
            <w:pPr>
              <w:jc w:val="center"/>
              <w:rPr>
                <w:sz w:val="24"/>
                <w:szCs w:val="24"/>
                <w:lang w:eastAsia="lt-LT"/>
              </w:rPr>
            </w:pPr>
            <w:r>
              <w:rPr>
                <w:color w:val="000000"/>
                <w:sz w:val="24"/>
                <w:szCs w:val="24"/>
                <w:lang w:eastAsia="lt-LT"/>
              </w:rPr>
              <w:t>0,86–1,43</w:t>
            </w:r>
          </w:p>
        </w:tc>
        <w:tc>
          <w:tcPr>
            <w:tcW w:w="2127" w:type="dxa"/>
            <w:tcMar>
              <w:top w:w="0" w:type="dxa"/>
              <w:left w:w="108" w:type="dxa"/>
              <w:bottom w:w="0" w:type="dxa"/>
              <w:right w:w="108" w:type="dxa"/>
            </w:tcMar>
            <w:vAlign w:val="center"/>
            <w:hideMark/>
          </w:tcPr>
          <w:p w14:paraId="14A648A0" w14:textId="77777777" w:rsidR="00E90653" w:rsidRPr="007D7AA4" w:rsidRDefault="00E90653" w:rsidP="00C91BAF">
            <w:pPr>
              <w:jc w:val="center"/>
              <w:rPr>
                <w:sz w:val="24"/>
                <w:szCs w:val="24"/>
                <w:lang w:eastAsia="lt-LT"/>
              </w:rPr>
            </w:pPr>
            <w:r>
              <w:rPr>
                <w:color w:val="000000"/>
                <w:sz w:val="24"/>
                <w:szCs w:val="24"/>
                <w:lang w:eastAsia="lt-LT"/>
              </w:rPr>
              <w:t>0,88–1,45</w:t>
            </w:r>
          </w:p>
        </w:tc>
      </w:tr>
    </w:tbl>
    <w:p w14:paraId="572D0CBF" w14:textId="77777777" w:rsidR="00DA4407" w:rsidRPr="00755EB1" w:rsidRDefault="00DA4407" w:rsidP="00DA4407">
      <w:pPr>
        <w:spacing w:before="100" w:beforeAutospacing="1" w:after="100" w:afterAutospacing="1" w:line="280" w:lineRule="atLeast"/>
        <w:rPr>
          <w:sz w:val="24"/>
          <w:szCs w:val="24"/>
        </w:rPr>
      </w:pPr>
    </w:p>
    <w:p w14:paraId="7D2FE650" w14:textId="77777777" w:rsidR="00AD0B17" w:rsidRDefault="00AD0B17"/>
    <w:sectPr w:rsidR="00AD0B1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35"/>
    <w:rsid w:val="00034719"/>
    <w:rsid w:val="00055525"/>
    <w:rsid w:val="000600B3"/>
    <w:rsid w:val="00086FFF"/>
    <w:rsid w:val="00087CEE"/>
    <w:rsid w:val="00092033"/>
    <w:rsid w:val="000A142F"/>
    <w:rsid w:val="000A2BE3"/>
    <w:rsid w:val="000A3E2C"/>
    <w:rsid w:val="000B689B"/>
    <w:rsid w:val="000E21E3"/>
    <w:rsid w:val="000E761A"/>
    <w:rsid w:val="0011671A"/>
    <w:rsid w:val="001179A7"/>
    <w:rsid w:val="00150F52"/>
    <w:rsid w:val="00173EE1"/>
    <w:rsid w:val="00197E93"/>
    <w:rsid w:val="001A07A2"/>
    <w:rsid w:val="001A6FA3"/>
    <w:rsid w:val="001C781E"/>
    <w:rsid w:val="001E2AB0"/>
    <w:rsid w:val="001F396C"/>
    <w:rsid w:val="00215ABB"/>
    <w:rsid w:val="00224A1C"/>
    <w:rsid w:val="0023482B"/>
    <w:rsid w:val="00236839"/>
    <w:rsid w:val="002730E6"/>
    <w:rsid w:val="00282064"/>
    <w:rsid w:val="002A0486"/>
    <w:rsid w:val="002B2562"/>
    <w:rsid w:val="002C1FCE"/>
    <w:rsid w:val="002E5C64"/>
    <w:rsid w:val="0033279C"/>
    <w:rsid w:val="0034371C"/>
    <w:rsid w:val="00345801"/>
    <w:rsid w:val="0035523F"/>
    <w:rsid w:val="00367B98"/>
    <w:rsid w:val="003A28BB"/>
    <w:rsid w:val="003A2A25"/>
    <w:rsid w:val="003A6EB7"/>
    <w:rsid w:val="003B1DFA"/>
    <w:rsid w:val="0040689D"/>
    <w:rsid w:val="004166FA"/>
    <w:rsid w:val="00430511"/>
    <w:rsid w:val="00494C6E"/>
    <w:rsid w:val="004C7C22"/>
    <w:rsid w:val="004F20AF"/>
    <w:rsid w:val="0050163F"/>
    <w:rsid w:val="00507026"/>
    <w:rsid w:val="0050757E"/>
    <w:rsid w:val="00511DBD"/>
    <w:rsid w:val="00523E34"/>
    <w:rsid w:val="00526A41"/>
    <w:rsid w:val="005502F7"/>
    <w:rsid w:val="005525C3"/>
    <w:rsid w:val="00560B6B"/>
    <w:rsid w:val="00562737"/>
    <w:rsid w:val="00590E65"/>
    <w:rsid w:val="00591AAF"/>
    <w:rsid w:val="005C5679"/>
    <w:rsid w:val="005F2096"/>
    <w:rsid w:val="00602567"/>
    <w:rsid w:val="006118EC"/>
    <w:rsid w:val="0061656B"/>
    <w:rsid w:val="006254A0"/>
    <w:rsid w:val="00660B05"/>
    <w:rsid w:val="006653BA"/>
    <w:rsid w:val="00682B2B"/>
    <w:rsid w:val="006A4F96"/>
    <w:rsid w:val="006B609F"/>
    <w:rsid w:val="006D5C14"/>
    <w:rsid w:val="006E21F8"/>
    <w:rsid w:val="00704D43"/>
    <w:rsid w:val="007152A1"/>
    <w:rsid w:val="00717FAE"/>
    <w:rsid w:val="007218BE"/>
    <w:rsid w:val="00727D4C"/>
    <w:rsid w:val="007436F5"/>
    <w:rsid w:val="007463BE"/>
    <w:rsid w:val="0075018E"/>
    <w:rsid w:val="00766436"/>
    <w:rsid w:val="00766A78"/>
    <w:rsid w:val="00793CB1"/>
    <w:rsid w:val="007B26AB"/>
    <w:rsid w:val="007D1A4B"/>
    <w:rsid w:val="007D68AB"/>
    <w:rsid w:val="00804A3F"/>
    <w:rsid w:val="00830545"/>
    <w:rsid w:val="00831F43"/>
    <w:rsid w:val="00834A41"/>
    <w:rsid w:val="00843F0C"/>
    <w:rsid w:val="00865AEB"/>
    <w:rsid w:val="00897B61"/>
    <w:rsid w:val="008D1828"/>
    <w:rsid w:val="008F0D58"/>
    <w:rsid w:val="008F21A7"/>
    <w:rsid w:val="0090598F"/>
    <w:rsid w:val="009150C3"/>
    <w:rsid w:val="009268C4"/>
    <w:rsid w:val="00937106"/>
    <w:rsid w:val="00945BB9"/>
    <w:rsid w:val="00947B88"/>
    <w:rsid w:val="00956703"/>
    <w:rsid w:val="00992FBA"/>
    <w:rsid w:val="009A2B34"/>
    <w:rsid w:val="009B5984"/>
    <w:rsid w:val="009F61E6"/>
    <w:rsid w:val="00A107BD"/>
    <w:rsid w:val="00A15668"/>
    <w:rsid w:val="00A2530B"/>
    <w:rsid w:val="00A36B35"/>
    <w:rsid w:val="00A40B3B"/>
    <w:rsid w:val="00A45FFA"/>
    <w:rsid w:val="00A9109D"/>
    <w:rsid w:val="00AB0992"/>
    <w:rsid w:val="00AC3357"/>
    <w:rsid w:val="00AD0B17"/>
    <w:rsid w:val="00AD38FF"/>
    <w:rsid w:val="00AD5820"/>
    <w:rsid w:val="00B14303"/>
    <w:rsid w:val="00B23405"/>
    <w:rsid w:val="00B23EC2"/>
    <w:rsid w:val="00B30B12"/>
    <w:rsid w:val="00B521FF"/>
    <w:rsid w:val="00B555FA"/>
    <w:rsid w:val="00B642C8"/>
    <w:rsid w:val="00B64F63"/>
    <w:rsid w:val="00B65757"/>
    <w:rsid w:val="00B76920"/>
    <w:rsid w:val="00B82D35"/>
    <w:rsid w:val="00B95E3C"/>
    <w:rsid w:val="00BB5CD9"/>
    <w:rsid w:val="00BC253F"/>
    <w:rsid w:val="00BE6CEB"/>
    <w:rsid w:val="00C15F98"/>
    <w:rsid w:val="00C257D2"/>
    <w:rsid w:val="00C31C9A"/>
    <w:rsid w:val="00C40775"/>
    <w:rsid w:val="00C60914"/>
    <w:rsid w:val="00C816BB"/>
    <w:rsid w:val="00C83995"/>
    <w:rsid w:val="00C86C18"/>
    <w:rsid w:val="00CA1382"/>
    <w:rsid w:val="00CC183E"/>
    <w:rsid w:val="00CC2463"/>
    <w:rsid w:val="00CE6487"/>
    <w:rsid w:val="00D034BD"/>
    <w:rsid w:val="00D04E7B"/>
    <w:rsid w:val="00D129A8"/>
    <w:rsid w:val="00D25976"/>
    <w:rsid w:val="00D30FB3"/>
    <w:rsid w:val="00D36C15"/>
    <w:rsid w:val="00D43387"/>
    <w:rsid w:val="00D82076"/>
    <w:rsid w:val="00D84048"/>
    <w:rsid w:val="00DA4407"/>
    <w:rsid w:val="00DF7B37"/>
    <w:rsid w:val="00E0077E"/>
    <w:rsid w:val="00E10661"/>
    <w:rsid w:val="00E10F36"/>
    <w:rsid w:val="00E161D4"/>
    <w:rsid w:val="00E16FE7"/>
    <w:rsid w:val="00E31A08"/>
    <w:rsid w:val="00E442E6"/>
    <w:rsid w:val="00E61331"/>
    <w:rsid w:val="00E61DE4"/>
    <w:rsid w:val="00E660CD"/>
    <w:rsid w:val="00E70343"/>
    <w:rsid w:val="00E749A5"/>
    <w:rsid w:val="00E775C8"/>
    <w:rsid w:val="00E83A7E"/>
    <w:rsid w:val="00E90653"/>
    <w:rsid w:val="00E92FBC"/>
    <w:rsid w:val="00EA48F5"/>
    <w:rsid w:val="00EA6A11"/>
    <w:rsid w:val="00EC53AD"/>
    <w:rsid w:val="00F07E95"/>
    <w:rsid w:val="00F21434"/>
    <w:rsid w:val="00F52FA8"/>
    <w:rsid w:val="00F544DD"/>
    <w:rsid w:val="00F5567A"/>
    <w:rsid w:val="00F9321E"/>
    <w:rsid w:val="00FA38BA"/>
    <w:rsid w:val="00FB561D"/>
    <w:rsid w:val="00FC21D8"/>
    <w:rsid w:val="00FC35DE"/>
    <w:rsid w:val="00FD71F4"/>
    <w:rsid w:val="00FE4FA1"/>
    <w:rsid w:val="00FE6A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2256"/>
  <w15:chartTrackingRefBased/>
  <w15:docId w15:val="{C9CE0169-5CB7-4982-AA81-0C4F3986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07B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unhideWhenUsed/>
    <w:qFormat/>
    <w:rsid w:val="009A2B34"/>
    <w:pPr>
      <w:ind w:left="516"/>
    </w:pPr>
  </w:style>
  <w:style w:type="character" w:customStyle="1" w:styleId="PagrindinistekstasDiagrama">
    <w:name w:val="Pagrindinis tekstas Diagrama"/>
    <w:basedOn w:val="Numatytasispastraiposriftas"/>
    <w:link w:val="Pagrindinistekstas"/>
    <w:uiPriority w:val="1"/>
    <w:rsid w:val="009A2B34"/>
    <w:rPr>
      <w:rFonts w:ascii="Times New Roman" w:eastAsia="Times New Roman" w:hAnsi="Times New Roman" w:cs="Times New Roman"/>
      <w:kern w:val="0"/>
      <w14:ligatures w14:val="none"/>
    </w:rPr>
  </w:style>
  <w:style w:type="paragraph" w:styleId="Betarp">
    <w:name w:val="No Spacing"/>
    <w:uiPriority w:val="1"/>
    <w:qFormat/>
    <w:rsid w:val="009A2B34"/>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tajtip">
    <w:name w:val="tajtip"/>
    <w:basedOn w:val="prastasis"/>
    <w:rsid w:val="009A2B34"/>
    <w:pPr>
      <w:widowControl/>
      <w:autoSpaceDE/>
      <w:autoSpaceDN/>
      <w:spacing w:before="100" w:beforeAutospacing="1" w:after="100" w:afterAutospacing="1"/>
    </w:pPr>
    <w:rPr>
      <w:sz w:val="24"/>
      <w:szCs w:val="24"/>
      <w:lang w:eastAsia="lt-LT"/>
    </w:rPr>
  </w:style>
  <w:style w:type="paragraph" w:styleId="Sraopastraipa">
    <w:name w:val="List Paragraph"/>
    <w:basedOn w:val="prastasis"/>
    <w:uiPriority w:val="34"/>
    <w:qFormat/>
    <w:rsid w:val="0050163F"/>
    <w:pPr>
      <w:ind w:left="720"/>
      <w:contextualSpacing/>
    </w:pPr>
  </w:style>
  <w:style w:type="paragraph" w:customStyle="1" w:styleId="Standard">
    <w:name w:val="Standard"/>
    <w:rsid w:val="00B23EC2"/>
    <w:pPr>
      <w:suppressAutoHyphens/>
      <w:autoSpaceDN w:val="0"/>
      <w:spacing w:after="0" w:line="276" w:lineRule="auto"/>
      <w:ind w:firstLine="902"/>
      <w:jc w:val="both"/>
      <w:textAlignment w:val="baseline"/>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6729</Words>
  <Characters>3836</Characters>
  <Application>Microsoft Office Word</Application>
  <DocSecurity>0</DocSecurity>
  <Lines>31</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Darbuotojas</cp:lastModifiedBy>
  <cp:revision>3</cp:revision>
  <cp:lastPrinted>2025-01-23T09:33:00Z</cp:lastPrinted>
  <dcterms:created xsi:type="dcterms:W3CDTF">2025-01-23T09:39:00Z</dcterms:created>
  <dcterms:modified xsi:type="dcterms:W3CDTF">2025-05-15T08:30:00Z</dcterms:modified>
</cp:coreProperties>
</file>